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3DCA" w:rsidRDefault="000F4793" w:rsidP="00D11C92">
      <w:pPr>
        <w:pStyle w:val="Heading2"/>
        <w:jc w:val="righ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4.25pt;height:196.5pt">
            <v:imagedata r:id="rId8" o:title="IMG_6945a"/>
          </v:shape>
        </w:pict>
      </w:r>
    </w:p>
    <w:p w:rsidR="00B63DCA" w:rsidRDefault="00B63DCA">
      <w:pPr>
        <w:pStyle w:val="StinkingStyles"/>
        <w:rPr>
          <w:b/>
          <w:color w:val="333333"/>
          <w:sz w:val="20"/>
          <w:szCs w:val="20"/>
        </w:rPr>
      </w:pPr>
    </w:p>
    <w:p w:rsidR="00900FAA" w:rsidRPr="004E44E0" w:rsidRDefault="00D92709">
      <w:pPr>
        <w:pStyle w:val="StinkingStyles"/>
        <w:rPr>
          <w:b/>
          <w:color w:val="333333"/>
          <w:sz w:val="22"/>
          <w:szCs w:val="22"/>
        </w:rPr>
      </w:pPr>
      <w:r w:rsidRPr="004E44E0">
        <w:rPr>
          <w:b/>
          <w:color w:val="333333"/>
          <w:sz w:val="22"/>
          <w:szCs w:val="22"/>
        </w:rPr>
        <w:t>Ahmad Hassan Mohamed</w:t>
      </w:r>
    </w:p>
    <w:p w:rsidR="00900FAA" w:rsidRPr="004E44E0" w:rsidRDefault="00486B08">
      <w:pPr>
        <w:pStyle w:val="StinkingStyles"/>
        <w:rPr>
          <w:color w:val="333333"/>
          <w:sz w:val="22"/>
          <w:szCs w:val="22"/>
        </w:rPr>
      </w:pPr>
      <w:r w:rsidRPr="004E44E0">
        <w:rPr>
          <w:b/>
          <w:color w:val="333333"/>
          <w:sz w:val="22"/>
          <w:szCs w:val="22"/>
        </w:rPr>
        <w:t>Dubai,</w:t>
      </w:r>
      <w:r w:rsidRPr="004E44E0">
        <w:rPr>
          <w:color w:val="333333"/>
          <w:sz w:val="22"/>
          <w:szCs w:val="22"/>
        </w:rPr>
        <w:t xml:space="preserve"> United</w:t>
      </w:r>
      <w:r w:rsidR="00D92709" w:rsidRPr="004E44E0">
        <w:rPr>
          <w:color w:val="333333"/>
          <w:sz w:val="22"/>
          <w:szCs w:val="22"/>
        </w:rPr>
        <w:t xml:space="preserve"> Arab Emirates</w:t>
      </w:r>
    </w:p>
    <w:p w:rsidR="00900FAA" w:rsidRDefault="00D92709">
      <w:pPr>
        <w:pStyle w:val="StinkingStyles"/>
        <w:rPr>
          <w:color w:val="333333"/>
          <w:sz w:val="22"/>
          <w:szCs w:val="22"/>
        </w:rPr>
      </w:pPr>
      <w:r w:rsidRPr="004E44E0">
        <w:rPr>
          <w:b/>
          <w:color w:val="333333"/>
          <w:sz w:val="22"/>
          <w:szCs w:val="22"/>
        </w:rPr>
        <w:t>Mobile:</w:t>
      </w:r>
      <w:r w:rsidR="004E44E0" w:rsidRPr="004E44E0">
        <w:rPr>
          <w:color w:val="333333"/>
          <w:sz w:val="22"/>
          <w:szCs w:val="22"/>
        </w:rPr>
        <w:t xml:space="preserve">  </w:t>
      </w:r>
      <w:r w:rsidR="00D11C92" w:rsidRPr="004E44E0">
        <w:rPr>
          <w:color w:val="333333"/>
          <w:sz w:val="22"/>
          <w:szCs w:val="22"/>
        </w:rPr>
        <w:t>00971</w:t>
      </w:r>
      <w:r w:rsidRPr="004E44E0">
        <w:rPr>
          <w:color w:val="333333"/>
          <w:sz w:val="22"/>
          <w:szCs w:val="22"/>
        </w:rPr>
        <w:t>552215223</w:t>
      </w:r>
    </w:p>
    <w:p w:rsidR="004F4592" w:rsidRPr="004E44E0" w:rsidRDefault="004F4592">
      <w:pPr>
        <w:pStyle w:val="StinkingStyles"/>
        <w:rPr>
          <w:color w:val="333333"/>
          <w:sz w:val="22"/>
          <w:szCs w:val="22"/>
        </w:rPr>
      </w:pPr>
      <w:r w:rsidRPr="004F4592">
        <w:rPr>
          <w:color w:val="333333"/>
          <w:sz w:val="22"/>
          <w:szCs w:val="22"/>
        </w:rPr>
        <w:t xml:space="preserve">00201210849546 </w:t>
      </w:r>
      <w:r>
        <w:rPr>
          <w:rFonts w:asciiTheme="majorHAnsi" w:hAnsiTheme="majorHAnsi" w:cs="Helvetica"/>
          <w:color w:val="000000"/>
          <w:sz w:val="20"/>
          <w:szCs w:val="20"/>
        </w:rPr>
        <w:t>(</w:t>
      </w:r>
      <w:r w:rsidRPr="004F4592">
        <w:rPr>
          <w:color w:val="333333"/>
          <w:sz w:val="22"/>
          <w:szCs w:val="22"/>
        </w:rPr>
        <w:t>Current Available)</w:t>
      </w:r>
    </w:p>
    <w:p w:rsidR="00193582" w:rsidRPr="004E44E0" w:rsidRDefault="00D92709">
      <w:pPr>
        <w:pStyle w:val="StinkingStyles"/>
        <w:rPr>
          <w:b/>
          <w:color w:val="333333"/>
          <w:sz w:val="22"/>
          <w:szCs w:val="22"/>
        </w:rPr>
      </w:pPr>
      <w:r w:rsidRPr="004E44E0">
        <w:rPr>
          <w:b/>
          <w:color w:val="333333"/>
          <w:sz w:val="22"/>
          <w:szCs w:val="22"/>
        </w:rPr>
        <w:t>Email:</w:t>
      </w:r>
      <w:r w:rsidR="00193582" w:rsidRPr="004E44E0">
        <w:rPr>
          <w:b/>
          <w:color w:val="333333"/>
          <w:sz w:val="22"/>
          <w:szCs w:val="22"/>
        </w:rPr>
        <w:t xml:space="preserve"> </w:t>
      </w:r>
      <w:hyperlink r:id="rId9" w:history="1">
        <w:r w:rsidR="00D11C92" w:rsidRPr="004E44E0">
          <w:rPr>
            <w:rStyle w:val="Hyperlink"/>
            <w:b/>
            <w:sz w:val="22"/>
            <w:szCs w:val="22"/>
          </w:rPr>
          <w:t>ahmed_ha2046@yahoo.com</w:t>
        </w:r>
      </w:hyperlink>
    </w:p>
    <w:p w:rsidR="00900FAA" w:rsidRPr="004E44E0" w:rsidRDefault="00900FAA">
      <w:pPr>
        <w:pStyle w:val="StinkingStyles"/>
        <w:rPr>
          <w:rFonts w:eastAsia="SimSun"/>
          <w:sz w:val="22"/>
          <w:szCs w:val="22"/>
        </w:rPr>
      </w:pPr>
    </w:p>
    <w:p w:rsidR="00900FAA" w:rsidRPr="004E44E0" w:rsidRDefault="00900FAA">
      <w:pPr>
        <w:pStyle w:val="StinkingStyles"/>
        <w:rPr>
          <w:rFonts w:eastAsia="SimSun"/>
          <w:sz w:val="22"/>
          <w:szCs w:val="22"/>
        </w:rPr>
      </w:pPr>
    </w:p>
    <w:p w:rsidR="00900FAA" w:rsidRPr="004E44E0" w:rsidRDefault="00D92709">
      <w:pPr>
        <w:pStyle w:val="StinkingStyles"/>
        <w:pBdr>
          <w:bottom w:val="single" w:sz="6" w:space="1" w:color="auto"/>
        </w:pBdr>
        <w:jc w:val="both"/>
        <w:rPr>
          <w:rFonts w:eastAsia="MS Mincho"/>
          <w:b/>
          <w:bCs/>
          <w:color w:val="000000"/>
          <w:spacing w:val="30"/>
          <w:sz w:val="22"/>
          <w:szCs w:val="22"/>
        </w:rPr>
      </w:pPr>
      <w:r w:rsidRPr="004E44E0">
        <w:rPr>
          <w:rFonts w:eastAsia="MS Mincho"/>
          <w:b/>
          <w:bCs/>
          <w:color w:val="000000"/>
          <w:spacing w:val="30"/>
          <w:sz w:val="22"/>
          <w:szCs w:val="22"/>
        </w:rPr>
        <w:t>Career Objective:</w:t>
      </w:r>
    </w:p>
    <w:p w:rsidR="00900FAA" w:rsidRPr="004E44E0" w:rsidRDefault="00900FAA"/>
    <w:p w:rsidR="00900FAA" w:rsidRPr="004E44E0" w:rsidRDefault="004E44E0">
      <w:pPr>
        <w:rPr>
          <w:rFonts w:ascii="Times New Roman" w:eastAsia="Times New Roman" w:hAnsi="Times New Roman"/>
          <w:color w:val="333333"/>
          <w:lang w:eastAsia="zh-CN"/>
        </w:rPr>
      </w:pPr>
      <w:r w:rsidRPr="004E44E0">
        <w:rPr>
          <w:rFonts w:ascii="Times New Roman" w:eastAsia="Times New Roman" w:hAnsi="Times New Roman"/>
          <w:color w:val="333333"/>
          <w:lang w:eastAsia="zh-CN"/>
        </w:rPr>
        <w:t>To obtain an accounting position where I will be able to contribute my skill, knowledge and experience to a company that will give me an opportunity to develop my career.</w:t>
      </w:r>
    </w:p>
    <w:p w:rsidR="00900FAA" w:rsidRPr="004E44E0" w:rsidRDefault="00D92709">
      <w:pPr>
        <w:pStyle w:val="StinkingStyles"/>
        <w:pBdr>
          <w:bottom w:val="single" w:sz="6" w:space="1" w:color="auto"/>
        </w:pBdr>
        <w:jc w:val="both"/>
        <w:rPr>
          <w:rFonts w:eastAsia="MS Mincho"/>
          <w:b/>
          <w:bCs/>
          <w:color w:val="000000"/>
          <w:spacing w:val="30"/>
          <w:sz w:val="22"/>
          <w:szCs w:val="22"/>
        </w:rPr>
      </w:pPr>
      <w:r w:rsidRPr="004E44E0">
        <w:rPr>
          <w:rFonts w:eastAsia="MS Mincho"/>
          <w:b/>
          <w:bCs/>
          <w:color w:val="000000"/>
          <w:spacing w:val="30"/>
          <w:sz w:val="22"/>
          <w:szCs w:val="22"/>
        </w:rPr>
        <w:t>Skill Summary:</w:t>
      </w:r>
    </w:p>
    <w:p w:rsidR="00900FAA" w:rsidRPr="004E44E0" w:rsidRDefault="00900FAA">
      <w:pPr>
        <w:pStyle w:val="BlockText"/>
        <w:spacing w:line="276" w:lineRule="auto"/>
        <w:ind w:left="720" w:right="-7" w:firstLine="0"/>
        <w:jc w:val="both"/>
        <w:rPr>
          <w:rFonts w:ascii="Times New Roman" w:hAnsi="Times New Roman"/>
          <w:color w:val="333333"/>
          <w:sz w:val="22"/>
          <w:szCs w:val="22"/>
        </w:rPr>
      </w:pPr>
    </w:p>
    <w:p w:rsidR="00900FAA" w:rsidRPr="004E44E0" w:rsidRDefault="00D92709">
      <w:pPr>
        <w:pStyle w:val="StinkingStyles"/>
        <w:numPr>
          <w:ilvl w:val="0"/>
          <w:numId w:val="2"/>
        </w:numPr>
        <w:jc w:val="both"/>
        <w:rPr>
          <w:rFonts w:eastAsia="Batang"/>
          <w:spacing w:val="-5"/>
          <w:sz w:val="22"/>
          <w:szCs w:val="22"/>
        </w:rPr>
      </w:pPr>
      <w:r w:rsidRPr="004E44E0">
        <w:rPr>
          <w:color w:val="333333"/>
          <w:sz w:val="22"/>
          <w:szCs w:val="22"/>
        </w:rPr>
        <w:t>Enthusiastic Finance personnel havin</w:t>
      </w:r>
      <w:r w:rsidR="003D23F1" w:rsidRPr="004E44E0">
        <w:rPr>
          <w:color w:val="333333"/>
          <w:sz w:val="22"/>
          <w:szCs w:val="22"/>
        </w:rPr>
        <w:t>g 4</w:t>
      </w:r>
      <w:r w:rsidRPr="004E44E0">
        <w:rPr>
          <w:color w:val="333333"/>
          <w:sz w:val="22"/>
          <w:szCs w:val="22"/>
        </w:rPr>
        <w:t xml:space="preserve"> years of experience.</w:t>
      </w:r>
    </w:p>
    <w:p w:rsidR="00900FAA" w:rsidRPr="004E44E0" w:rsidRDefault="00D92709">
      <w:pPr>
        <w:pStyle w:val="StinkingStyles"/>
        <w:numPr>
          <w:ilvl w:val="0"/>
          <w:numId w:val="2"/>
        </w:numPr>
        <w:jc w:val="both"/>
        <w:rPr>
          <w:color w:val="333333"/>
          <w:sz w:val="22"/>
          <w:szCs w:val="22"/>
        </w:rPr>
      </w:pPr>
      <w:r w:rsidRPr="004E44E0">
        <w:rPr>
          <w:color w:val="333333"/>
          <w:sz w:val="22"/>
          <w:szCs w:val="22"/>
        </w:rPr>
        <w:t>Working experience of SAP and advanced knowledge of Windows XP &amp; MS Excel.</w:t>
      </w:r>
    </w:p>
    <w:p w:rsidR="00900FAA" w:rsidRPr="004E44E0" w:rsidRDefault="00D92709">
      <w:pPr>
        <w:pStyle w:val="StinkingStyles"/>
        <w:numPr>
          <w:ilvl w:val="0"/>
          <w:numId w:val="2"/>
        </w:numPr>
        <w:jc w:val="both"/>
        <w:rPr>
          <w:color w:val="333333"/>
          <w:sz w:val="22"/>
          <w:szCs w:val="22"/>
        </w:rPr>
      </w:pPr>
      <w:r w:rsidRPr="004E44E0">
        <w:rPr>
          <w:color w:val="333333"/>
          <w:sz w:val="22"/>
          <w:szCs w:val="22"/>
        </w:rPr>
        <w:t>Excellent Interpersonal and communication Skills.</w:t>
      </w:r>
    </w:p>
    <w:p w:rsidR="00900FAA" w:rsidRPr="004E44E0" w:rsidRDefault="00D92709">
      <w:pPr>
        <w:pStyle w:val="StinkingStyles"/>
        <w:numPr>
          <w:ilvl w:val="0"/>
          <w:numId w:val="2"/>
        </w:numPr>
        <w:jc w:val="both"/>
        <w:rPr>
          <w:color w:val="333333"/>
          <w:sz w:val="22"/>
          <w:szCs w:val="22"/>
        </w:rPr>
      </w:pPr>
      <w:r w:rsidRPr="004E44E0">
        <w:rPr>
          <w:color w:val="333333"/>
          <w:sz w:val="22"/>
          <w:szCs w:val="22"/>
        </w:rPr>
        <w:t>Result oriented and Meets deadlines.</w:t>
      </w:r>
    </w:p>
    <w:p w:rsidR="00900FAA" w:rsidRPr="004E44E0" w:rsidRDefault="00D92709">
      <w:pPr>
        <w:pStyle w:val="StinkingStyles"/>
        <w:numPr>
          <w:ilvl w:val="0"/>
          <w:numId w:val="2"/>
        </w:numPr>
        <w:jc w:val="both"/>
        <w:rPr>
          <w:color w:val="333333"/>
          <w:sz w:val="22"/>
          <w:szCs w:val="22"/>
        </w:rPr>
      </w:pPr>
      <w:r w:rsidRPr="004E44E0">
        <w:rPr>
          <w:color w:val="333333"/>
          <w:sz w:val="22"/>
          <w:szCs w:val="22"/>
        </w:rPr>
        <w:t>Team building</w:t>
      </w:r>
      <w:r w:rsidR="004E44E0" w:rsidRPr="004E44E0">
        <w:rPr>
          <w:color w:val="333333"/>
          <w:sz w:val="22"/>
          <w:szCs w:val="22"/>
        </w:rPr>
        <w:t xml:space="preserve">, </w:t>
      </w:r>
      <w:r w:rsidR="00CC3EF0" w:rsidRPr="004E44E0">
        <w:rPr>
          <w:color w:val="333333"/>
          <w:sz w:val="22"/>
          <w:szCs w:val="22"/>
        </w:rPr>
        <w:t>Bookkeeping</w:t>
      </w:r>
      <w:r w:rsidR="004E44E0" w:rsidRPr="004E44E0">
        <w:rPr>
          <w:color w:val="333333"/>
          <w:sz w:val="22"/>
          <w:szCs w:val="22"/>
        </w:rPr>
        <w:t>, Computer and Reporting</w:t>
      </w:r>
      <w:r w:rsidRPr="004E44E0">
        <w:rPr>
          <w:color w:val="333333"/>
          <w:sz w:val="22"/>
          <w:szCs w:val="22"/>
        </w:rPr>
        <w:t xml:space="preserve"> skills.</w:t>
      </w:r>
    </w:p>
    <w:p w:rsidR="00900FAA" w:rsidRPr="004E44E0" w:rsidRDefault="00D92709">
      <w:pPr>
        <w:pStyle w:val="StinkingStyles"/>
        <w:numPr>
          <w:ilvl w:val="0"/>
          <w:numId w:val="2"/>
        </w:numPr>
        <w:jc w:val="both"/>
        <w:rPr>
          <w:color w:val="333333"/>
          <w:sz w:val="22"/>
          <w:szCs w:val="22"/>
        </w:rPr>
      </w:pPr>
      <w:r w:rsidRPr="004E44E0">
        <w:rPr>
          <w:color w:val="333333"/>
          <w:sz w:val="22"/>
          <w:szCs w:val="22"/>
        </w:rPr>
        <w:t>Proficient in data entry and management.</w:t>
      </w:r>
    </w:p>
    <w:p w:rsidR="00900FAA" w:rsidRPr="004E44E0" w:rsidRDefault="00900FAA">
      <w:pPr>
        <w:pStyle w:val="BlockText"/>
        <w:spacing w:line="276" w:lineRule="auto"/>
        <w:ind w:left="0" w:right="-7" w:firstLine="0"/>
        <w:jc w:val="both"/>
        <w:rPr>
          <w:rFonts w:ascii="Times New Roman" w:hAnsi="Times New Roman"/>
          <w:b/>
          <w:bCs/>
          <w:sz w:val="22"/>
          <w:szCs w:val="22"/>
        </w:rPr>
      </w:pPr>
    </w:p>
    <w:p w:rsidR="00900FAA" w:rsidRPr="004E44E0" w:rsidRDefault="00D11C92">
      <w:pPr>
        <w:pStyle w:val="StinkingStyles"/>
        <w:pBdr>
          <w:bottom w:val="single" w:sz="6" w:space="1" w:color="auto"/>
        </w:pBdr>
        <w:jc w:val="both"/>
        <w:rPr>
          <w:rFonts w:eastAsia="MS Mincho"/>
          <w:b/>
          <w:bCs/>
          <w:color w:val="000000"/>
          <w:spacing w:val="30"/>
          <w:sz w:val="22"/>
          <w:szCs w:val="22"/>
        </w:rPr>
      </w:pPr>
      <w:r w:rsidRPr="004E44E0">
        <w:rPr>
          <w:rFonts w:eastAsia="MS Mincho"/>
          <w:b/>
          <w:bCs/>
          <w:color w:val="000000"/>
          <w:spacing w:val="30"/>
          <w:sz w:val="22"/>
          <w:szCs w:val="22"/>
        </w:rPr>
        <w:t>IT’S</w:t>
      </w:r>
      <w:r w:rsidR="00D92709" w:rsidRPr="004E44E0">
        <w:rPr>
          <w:rFonts w:eastAsia="MS Mincho"/>
          <w:b/>
          <w:bCs/>
          <w:color w:val="000000"/>
          <w:spacing w:val="30"/>
          <w:sz w:val="22"/>
          <w:szCs w:val="22"/>
        </w:rPr>
        <w:t xml:space="preserve"> Proficiency:</w:t>
      </w:r>
    </w:p>
    <w:p w:rsidR="00900FAA" w:rsidRPr="004E44E0" w:rsidRDefault="00900FAA">
      <w:pPr>
        <w:pStyle w:val="StinkingStyles"/>
        <w:jc w:val="both"/>
        <w:rPr>
          <w:b/>
          <w:bCs/>
          <w:sz w:val="22"/>
          <w:szCs w:val="22"/>
        </w:rPr>
      </w:pPr>
    </w:p>
    <w:p w:rsidR="00900FAA" w:rsidRPr="004E44E0" w:rsidRDefault="00900FAA">
      <w:pPr>
        <w:pStyle w:val="StinkingStyles"/>
        <w:jc w:val="both"/>
        <w:rPr>
          <w:bCs/>
          <w:sz w:val="22"/>
          <w:szCs w:val="22"/>
        </w:rPr>
      </w:pPr>
    </w:p>
    <w:p w:rsidR="00900FAA" w:rsidRPr="004E44E0" w:rsidRDefault="00D92709">
      <w:pPr>
        <w:pStyle w:val="StinkingStyles"/>
        <w:numPr>
          <w:ilvl w:val="0"/>
          <w:numId w:val="3"/>
        </w:numPr>
        <w:jc w:val="both"/>
        <w:rPr>
          <w:color w:val="333333"/>
          <w:sz w:val="22"/>
          <w:szCs w:val="22"/>
        </w:rPr>
      </w:pPr>
      <w:r w:rsidRPr="004E44E0">
        <w:rPr>
          <w:color w:val="333333"/>
          <w:sz w:val="22"/>
          <w:szCs w:val="22"/>
        </w:rPr>
        <w:t>SAP (System Application and Program)</w:t>
      </w:r>
    </w:p>
    <w:p w:rsidR="00900FAA" w:rsidRPr="004E44E0" w:rsidRDefault="00D92709">
      <w:pPr>
        <w:pStyle w:val="StinkingStyles"/>
        <w:numPr>
          <w:ilvl w:val="0"/>
          <w:numId w:val="3"/>
        </w:numPr>
        <w:jc w:val="both"/>
        <w:rPr>
          <w:color w:val="333333"/>
          <w:sz w:val="22"/>
          <w:szCs w:val="22"/>
        </w:rPr>
      </w:pPr>
      <w:r w:rsidRPr="004E44E0">
        <w:rPr>
          <w:color w:val="333333"/>
          <w:sz w:val="22"/>
          <w:szCs w:val="22"/>
        </w:rPr>
        <w:t>Microsoft Dynamics GP</w:t>
      </w:r>
    </w:p>
    <w:p w:rsidR="00900FAA" w:rsidRPr="004E44E0" w:rsidRDefault="00D92709">
      <w:pPr>
        <w:pStyle w:val="StinkingStyles"/>
        <w:numPr>
          <w:ilvl w:val="0"/>
          <w:numId w:val="3"/>
        </w:numPr>
        <w:jc w:val="both"/>
        <w:rPr>
          <w:color w:val="333333"/>
          <w:sz w:val="22"/>
          <w:szCs w:val="22"/>
        </w:rPr>
      </w:pPr>
      <w:r w:rsidRPr="004E44E0">
        <w:rPr>
          <w:color w:val="333333"/>
          <w:sz w:val="22"/>
          <w:szCs w:val="22"/>
        </w:rPr>
        <w:t>Peachtree</w:t>
      </w:r>
    </w:p>
    <w:p w:rsidR="00900FAA" w:rsidRPr="004E44E0" w:rsidRDefault="00D92709">
      <w:pPr>
        <w:pStyle w:val="StinkingStyles"/>
        <w:numPr>
          <w:ilvl w:val="0"/>
          <w:numId w:val="3"/>
        </w:numPr>
        <w:jc w:val="both"/>
        <w:rPr>
          <w:color w:val="333333"/>
          <w:sz w:val="22"/>
          <w:szCs w:val="22"/>
        </w:rPr>
      </w:pPr>
      <w:r w:rsidRPr="004E44E0">
        <w:rPr>
          <w:color w:val="333333"/>
          <w:sz w:val="22"/>
          <w:szCs w:val="22"/>
        </w:rPr>
        <w:t>MS Office (Advanced Excel &amp; Word)</w:t>
      </w:r>
    </w:p>
    <w:p w:rsidR="00900FAA" w:rsidRPr="004E44E0" w:rsidRDefault="00900FAA">
      <w:pPr>
        <w:pStyle w:val="StinkingStyles"/>
        <w:ind w:left="3240"/>
        <w:jc w:val="both"/>
        <w:rPr>
          <w:color w:val="333333"/>
          <w:sz w:val="22"/>
          <w:szCs w:val="22"/>
        </w:rPr>
      </w:pPr>
    </w:p>
    <w:p w:rsidR="00900FAA" w:rsidRPr="004E44E0" w:rsidRDefault="00D92709">
      <w:pPr>
        <w:pStyle w:val="StinkingStyles"/>
        <w:pBdr>
          <w:bottom w:val="single" w:sz="6" w:space="1" w:color="auto"/>
        </w:pBdr>
        <w:jc w:val="both"/>
        <w:rPr>
          <w:rFonts w:eastAsia="MS Mincho"/>
          <w:b/>
          <w:bCs/>
          <w:color w:val="000000"/>
          <w:spacing w:val="30"/>
          <w:sz w:val="22"/>
          <w:szCs w:val="22"/>
        </w:rPr>
      </w:pPr>
      <w:r w:rsidRPr="004E44E0">
        <w:rPr>
          <w:rFonts w:eastAsia="MS Mincho"/>
          <w:b/>
          <w:bCs/>
          <w:color w:val="000000"/>
          <w:spacing w:val="30"/>
          <w:sz w:val="22"/>
          <w:szCs w:val="22"/>
        </w:rPr>
        <w:t>Languages:</w:t>
      </w:r>
    </w:p>
    <w:p w:rsidR="00900FAA" w:rsidRPr="004E44E0" w:rsidRDefault="00900FAA">
      <w:pPr>
        <w:pStyle w:val="StinkingStyles"/>
        <w:ind w:left="720"/>
        <w:jc w:val="both"/>
        <w:rPr>
          <w:color w:val="333333"/>
          <w:sz w:val="22"/>
          <w:szCs w:val="22"/>
        </w:rPr>
      </w:pPr>
    </w:p>
    <w:p w:rsidR="00900FAA" w:rsidRPr="004E44E0" w:rsidRDefault="00D92709">
      <w:pPr>
        <w:pStyle w:val="StinkingStyles"/>
        <w:numPr>
          <w:ilvl w:val="0"/>
          <w:numId w:val="3"/>
        </w:numPr>
        <w:jc w:val="both"/>
        <w:rPr>
          <w:color w:val="333333"/>
          <w:sz w:val="22"/>
          <w:szCs w:val="22"/>
        </w:rPr>
      </w:pPr>
      <w:r w:rsidRPr="004E44E0">
        <w:rPr>
          <w:color w:val="333333"/>
          <w:sz w:val="22"/>
          <w:szCs w:val="22"/>
        </w:rPr>
        <w:t>Arabic</w:t>
      </w:r>
      <w:r w:rsidR="00D11C92" w:rsidRPr="004E44E0">
        <w:rPr>
          <w:color w:val="333333"/>
          <w:sz w:val="22"/>
          <w:szCs w:val="22"/>
        </w:rPr>
        <w:t xml:space="preserve">  (Mother Tongue)</w:t>
      </w:r>
    </w:p>
    <w:p w:rsidR="00D11C92" w:rsidRPr="004E44E0" w:rsidRDefault="00D11C92">
      <w:pPr>
        <w:pStyle w:val="StinkingStyles"/>
        <w:numPr>
          <w:ilvl w:val="0"/>
          <w:numId w:val="3"/>
        </w:numPr>
        <w:jc w:val="both"/>
        <w:rPr>
          <w:color w:val="333333"/>
          <w:sz w:val="22"/>
          <w:szCs w:val="22"/>
        </w:rPr>
      </w:pPr>
      <w:r w:rsidRPr="004E44E0">
        <w:rPr>
          <w:color w:val="333333"/>
          <w:sz w:val="22"/>
          <w:szCs w:val="22"/>
        </w:rPr>
        <w:t>English (Good)</w:t>
      </w:r>
    </w:p>
    <w:p w:rsidR="00900FAA" w:rsidRPr="004E44E0" w:rsidRDefault="00900FAA">
      <w:pPr>
        <w:pStyle w:val="StinkingStyles"/>
        <w:jc w:val="both"/>
        <w:rPr>
          <w:rFonts w:eastAsia="Batang"/>
          <w:spacing w:val="-5"/>
          <w:sz w:val="22"/>
          <w:szCs w:val="22"/>
        </w:rPr>
      </w:pPr>
    </w:p>
    <w:p w:rsidR="00900FAA" w:rsidRPr="004E44E0" w:rsidRDefault="00D92709">
      <w:pPr>
        <w:pStyle w:val="StinkingStyles"/>
        <w:pBdr>
          <w:bottom w:val="single" w:sz="6" w:space="1" w:color="auto"/>
        </w:pBdr>
        <w:jc w:val="both"/>
        <w:rPr>
          <w:rFonts w:eastAsia="MS Mincho"/>
          <w:b/>
          <w:bCs/>
          <w:color w:val="000000"/>
          <w:spacing w:val="30"/>
          <w:sz w:val="22"/>
          <w:szCs w:val="22"/>
        </w:rPr>
      </w:pPr>
      <w:r w:rsidRPr="004E44E0">
        <w:rPr>
          <w:rFonts w:eastAsia="MS Mincho"/>
          <w:b/>
          <w:bCs/>
          <w:color w:val="000000"/>
          <w:spacing w:val="30"/>
          <w:sz w:val="22"/>
          <w:szCs w:val="22"/>
        </w:rPr>
        <w:t>Academic:</w:t>
      </w:r>
    </w:p>
    <w:p w:rsidR="00900FAA" w:rsidRPr="004E44E0" w:rsidRDefault="00900FAA">
      <w:pPr>
        <w:pStyle w:val="StinkingStyles"/>
        <w:jc w:val="both"/>
        <w:rPr>
          <w:rFonts w:eastAsia="MS Mincho"/>
          <w:b/>
          <w:bCs/>
          <w:sz w:val="22"/>
          <w:szCs w:val="22"/>
        </w:rPr>
      </w:pPr>
    </w:p>
    <w:p w:rsidR="00900FAA" w:rsidRPr="004E44E0" w:rsidRDefault="00900FAA">
      <w:pPr>
        <w:pStyle w:val="StinkingStyles"/>
        <w:jc w:val="both"/>
        <w:rPr>
          <w:rFonts w:eastAsia="MS Mincho"/>
          <w:b/>
          <w:bCs/>
          <w:sz w:val="22"/>
          <w:szCs w:val="22"/>
        </w:rPr>
      </w:pPr>
    </w:p>
    <w:p w:rsidR="00900FAA" w:rsidRPr="004E44E0" w:rsidRDefault="00D92709">
      <w:pPr>
        <w:pStyle w:val="StinkingStyles"/>
        <w:jc w:val="both"/>
        <w:rPr>
          <w:b/>
          <w:color w:val="333333"/>
          <w:sz w:val="22"/>
          <w:szCs w:val="22"/>
        </w:rPr>
      </w:pPr>
      <w:r w:rsidRPr="004E44E0">
        <w:rPr>
          <w:b/>
          <w:color w:val="333333"/>
          <w:sz w:val="22"/>
          <w:szCs w:val="22"/>
        </w:rPr>
        <w:t>Cairo University, Egypt</w:t>
      </w:r>
    </w:p>
    <w:p w:rsidR="00900FAA" w:rsidRPr="004E44E0" w:rsidRDefault="004E44E0">
      <w:pPr>
        <w:pStyle w:val="ListParagraph1"/>
        <w:jc w:val="both"/>
        <w:rPr>
          <w:rFonts w:eastAsia="Batang"/>
          <w:spacing w:val="-5"/>
          <w:sz w:val="22"/>
          <w:szCs w:val="22"/>
        </w:rPr>
      </w:pPr>
      <w:r>
        <w:rPr>
          <w:color w:val="333333"/>
          <w:sz w:val="22"/>
          <w:szCs w:val="22"/>
        </w:rPr>
        <w:t xml:space="preserve">                                          </w:t>
      </w:r>
      <w:r w:rsidR="00D92709" w:rsidRPr="004E44E0">
        <w:rPr>
          <w:color w:val="333333"/>
          <w:sz w:val="22"/>
          <w:szCs w:val="22"/>
        </w:rPr>
        <w:t>Concentration: Financial Accounting</w:t>
      </w:r>
    </w:p>
    <w:p w:rsidR="00900FAA" w:rsidRPr="004E44E0" w:rsidRDefault="00900FAA">
      <w:pPr>
        <w:pStyle w:val="StinkingStyles"/>
        <w:ind w:left="3271"/>
        <w:jc w:val="both"/>
        <w:rPr>
          <w:b/>
          <w:bCs/>
          <w:sz w:val="22"/>
          <w:szCs w:val="22"/>
        </w:rPr>
      </w:pPr>
    </w:p>
    <w:p w:rsidR="00900FAA" w:rsidRPr="004E44E0" w:rsidRDefault="00D92709" w:rsidP="004E44E0">
      <w:pPr>
        <w:pStyle w:val="StinkingStyles"/>
        <w:jc w:val="both"/>
        <w:rPr>
          <w:b/>
          <w:color w:val="333333"/>
          <w:sz w:val="22"/>
          <w:szCs w:val="22"/>
        </w:rPr>
      </w:pPr>
      <w:r w:rsidRPr="004E44E0">
        <w:rPr>
          <w:b/>
          <w:color w:val="333333"/>
          <w:sz w:val="22"/>
          <w:szCs w:val="22"/>
        </w:rPr>
        <w:lastRenderedPageBreak/>
        <w:t xml:space="preserve">May 2011                     </w:t>
      </w:r>
      <w:r w:rsidR="004E44E0">
        <w:rPr>
          <w:b/>
          <w:color w:val="333333"/>
          <w:sz w:val="22"/>
          <w:szCs w:val="22"/>
        </w:rPr>
        <w:t xml:space="preserve">                </w:t>
      </w:r>
      <w:r w:rsidRPr="004E44E0">
        <w:rPr>
          <w:b/>
          <w:color w:val="333333"/>
          <w:sz w:val="22"/>
          <w:szCs w:val="22"/>
        </w:rPr>
        <w:t xml:space="preserve"> Bachelor's Degree in Accounting</w:t>
      </w:r>
    </w:p>
    <w:p w:rsidR="00900FAA" w:rsidRDefault="00900FAA">
      <w:pPr>
        <w:pStyle w:val="StinkingStyles"/>
        <w:jc w:val="both"/>
        <w:rPr>
          <w:rFonts w:eastAsia="Batang"/>
          <w:spacing w:val="-5"/>
          <w:sz w:val="22"/>
          <w:szCs w:val="22"/>
        </w:rPr>
      </w:pPr>
    </w:p>
    <w:p w:rsidR="004E44E0" w:rsidRPr="004E44E0" w:rsidRDefault="004E44E0">
      <w:pPr>
        <w:pStyle w:val="StinkingStyles"/>
        <w:jc w:val="both"/>
        <w:rPr>
          <w:rFonts w:eastAsia="Batang"/>
          <w:spacing w:val="-5"/>
          <w:sz w:val="22"/>
          <w:szCs w:val="22"/>
        </w:rPr>
      </w:pPr>
    </w:p>
    <w:p w:rsidR="00900FAA" w:rsidRPr="004E44E0" w:rsidRDefault="00D92709">
      <w:pPr>
        <w:pStyle w:val="StinkingStyles"/>
        <w:pBdr>
          <w:bottom w:val="single" w:sz="6" w:space="1" w:color="auto"/>
        </w:pBdr>
        <w:jc w:val="both"/>
        <w:rPr>
          <w:rFonts w:eastAsia="MS Mincho"/>
          <w:b/>
          <w:bCs/>
          <w:color w:val="000000"/>
          <w:spacing w:val="30"/>
          <w:sz w:val="22"/>
          <w:szCs w:val="22"/>
        </w:rPr>
      </w:pPr>
      <w:r w:rsidRPr="004E44E0">
        <w:rPr>
          <w:rFonts w:eastAsia="MS Mincho"/>
          <w:b/>
          <w:bCs/>
          <w:color w:val="000000"/>
          <w:spacing w:val="30"/>
          <w:sz w:val="22"/>
          <w:szCs w:val="22"/>
        </w:rPr>
        <w:t>Education:</w:t>
      </w:r>
    </w:p>
    <w:p w:rsidR="00900FAA" w:rsidRPr="004E44E0" w:rsidRDefault="00900FAA">
      <w:pPr>
        <w:pStyle w:val="StinkingStyles"/>
        <w:jc w:val="both"/>
        <w:rPr>
          <w:rFonts w:eastAsia="MS Mincho"/>
          <w:b/>
          <w:bCs/>
          <w:sz w:val="22"/>
          <w:szCs w:val="22"/>
        </w:rPr>
      </w:pPr>
    </w:p>
    <w:p w:rsidR="00900FAA" w:rsidRPr="004E44E0" w:rsidRDefault="00900FAA">
      <w:pPr>
        <w:pStyle w:val="StinkingStyles"/>
        <w:jc w:val="both"/>
        <w:rPr>
          <w:rFonts w:eastAsia="MS Mincho"/>
          <w:b/>
          <w:bCs/>
          <w:sz w:val="22"/>
          <w:szCs w:val="22"/>
        </w:rPr>
      </w:pPr>
    </w:p>
    <w:p w:rsidR="00900FAA" w:rsidRPr="004E44E0" w:rsidRDefault="00D92709">
      <w:pPr>
        <w:pStyle w:val="StinkingStyles"/>
        <w:jc w:val="both"/>
        <w:rPr>
          <w:b/>
          <w:color w:val="333333"/>
          <w:sz w:val="22"/>
          <w:szCs w:val="22"/>
        </w:rPr>
      </w:pPr>
      <w:r w:rsidRPr="004E44E0">
        <w:rPr>
          <w:b/>
          <w:color w:val="333333"/>
          <w:sz w:val="22"/>
          <w:szCs w:val="22"/>
        </w:rPr>
        <w:t>Sept 2011</w:t>
      </w:r>
      <w:r w:rsidRPr="004E44E0">
        <w:rPr>
          <w:rFonts w:eastAsia="MS Mincho"/>
          <w:sz w:val="22"/>
          <w:szCs w:val="22"/>
        </w:rPr>
        <w:tab/>
      </w:r>
      <w:r w:rsidRPr="004E44E0">
        <w:rPr>
          <w:b/>
          <w:color w:val="333333"/>
          <w:sz w:val="22"/>
          <w:szCs w:val="22"/>
        </w:rPr>
        <w:t>International Group for Accounting &amp; Auditing &amp; American Institute</w:t>
      </w:r>
    </w:p>
    <w:p w:rsidR="00900FAA" w:rsidRPr="004E44E0" w:rsidRDefault="00D92709">
      <w:pPr>
        <w:pStyle w:val="StinkingStyles"/>
        <w:ind w:left="1260" w:firstLine="900"/>
        <w:jc w:val="both"/>
        <w:rPr>
          <w:color w:val="333333"/>
          <w:sz w:val="22"/>
          <w:szCs w:val="22"/>
        </w:rPr>
      </w:pPr>
      <w:r w:rsidRPr="004E44E0">
        <w:rPr>
          <w:color w:val="333333"/>
          <w:sz w:val="22"/>
          <w:szCs w:val="22"/>
        </w:rPr>
        <w:t>Qualified Accountant Diploma “QAD”</w:t>
      </w:r>
    </w:p>
    <w:p w:rsidR="00900FAA" w:rsidRPr="004E44E0" w:rsidRDefault="00D92709">
      <w:pPr>
        <w:pStyle w:val="StinkingStyles"/>
        <w:ind w:left="3271"/>
        <w:jc w:val="both"/>
        <w:rPr>
          <w:color w:val="333333"/>
          <w:sz w:val="22"/>
          <w:szCs w:val="22"/>
        </w:rPr>
      </w:pPr>
      <w:r w:rsidRPr="004E44E0">
        <w:rPr>
          <w:color w:val="333333"/>
          <w:sz w:val="22"/>
          <w:szCs w:val="22"/>
        </w:rPr>
        <w:t>Concentration:  Financial Accounting</w:t>
      </w:r>
    </w:p>
    <w:p w:rsidR="00900FAA" w:rsidRPr="004E44E0" w:rsidRDefault="00900FAA">
      <w:pPr>
        <w:pStyle w:val="StinkingStyles"/>
        <w:jc w:val="both"/>
        <w:rPr>
          <w:rFonts w:eastAsia="MS Mincho"/>
          <w:iCs/>
          <w:sz w:val="22"/>
          <w:szCs w:val="22"/>
        </w:rPr>
      </w:pPr>
    </w:p>
    <w:p w:rsidR="00900FAA" w:rsidRPr="004E44E0" w:rsidRDefault="00D92709">
      <w:pPr>
        <w:pStyle w:val="StinkingStyles"/>
        <w:jc w:val="both"/>
        <w:rPr>
          <w:b/>
          <w:color w:val="333333"/>
          <w:sz w:val="22"/>
          <w:szCs w:val="22"/>
        </w:rPr>
      </w:pPr>
      <w:r w:rsidRPr="004E44E0">
        <w:rPr>
          <w:b/>
          <w:color w:val="333333"/>
          <w:sz w:val="22"/>
          <w:szCs w:val="22"/>
        </w:rPr>
        <w:t>Sept 2011</w:t>
      </w:r>
      <w:r w:rsidRPr="004E44E0">
        <w:rPr>
          <w:b/>
          <w:color w:val="333333"/>
          <w:sz w:val="22"/>
          <w:szCs w:val="22"/>
        </w:rPr>
        <w:tab/>
        <w:t>International Group for Accounting &amp; Auditing &amp; American Institute</w:t>
      </w:r>
    </w:p>
    <w:p w:rsidR="00900FAA" w:rsidRPr="004E44E0" w:rsidRDefault="00D92709">
      <w:pPr>
        <w:pStyle w:val="StinkingStyles"/>
        <w:ind w:left="1260" w:firstLine="900"/>
        <w:jc w:val="both"/>
        <w:rPr>
          <w:color w:val="333333"/>
          <w:sz w:val="22"/>
          <w:szCs w:val="22"/>
        </w:rPr>
      </w:pPr>
      <w:r w:rsidRPr="004E44E0">
        <w:rPr>
          <w:color w:val="333333"/>
          <w:sz w:val="22"/>
          <w:szCs w:val="22"/>
        </w:rPr>
        <w:t xml:space="preserve">Certificate of Successfully Completing </w:t>
      </w:r>
    </w:p>
    <w:p w:rsidR="00900FAA" w:rsidRPr="004E44E0" w:rsidRDefault="00D92709" w:rsidP="00D11C92">
      <w:pPr>
        <w:pStyle w:val="StinkingStyles"/>
        <w:ind w:left="3271"/>
        <w:jc w:val="both"/>
        <w:rPr>
          <w:b/>
          <w:bCs/>
          <w:sz w:val="22"/>
          <w:szCs w:val="22"/>
        </w:rPr>
      </w:pPr>
      <w:r w:rsidRPr="004E44E0">
        <w:rPr>
          <w:color w:val="333333"/>
          <w:sz w:val="22"/>
          <w:szCs w:val="22"/>
        </w:rPr>
        <w:t>English Computerized Accounting by Using Advanced Excel</w:t>
      </w:r>
      <w:r w:rsidRPr="004E44E0">
        <w:rPr>
          <w:color w:val="333333"/>
          <w:sz w:val="22"/>
          <w:szCs w:val="22"/>
        </w:rPr>
        <w:tab/>
      </w:r>
      <w:r w:rsidRPr="004E44E0">
        <w:rPr>
          <w:b/>
          <w:bCs/>
          <w:sz w:val="22"/>
          <w:szCs w:val="22"/>
        </w:rPr>
        <w:tab/>
      </w:r>
      <w:r w:rsidRPr="004E44E0">
        <w:rPr>
          <w:b/>
          <w:bCs/>
          <w:sz w:val="22"/>
          <w:szCs w:val="22"/>
        </w:rPr>
        <w:tab/>
      </w:r>
      <w:r w:rsidRPr="004E44E0">
        <w:rPr>
          <w:b/>
          <w:bCs/>
          <w:sz w:val="22"/>
          <w:szCs w:val="22"/>
        </w:rPr>
        <w:tab/>
      </w:r>
      <w:r w:rsidRPr="004E44E0">
        <w:rPr>
          <w:b/>
          <w:bCs/>
          <w:sz w:val="22"/>
          <w:szCs w:val="22"/>
        </w:rPr>
        <w:tab/>
      </w:r>
    </w:p>
    <w:p w:rsidR="00900FAA" w:rsidRPr="004E44E0" w:rsidRDefault="00900FAA">
      <w:pPr>
        <w:pStyle w:val="BlockText"/>
        <w:spacing w:line="276" w:lineRule="auto"/>
        <w:ind w:left="720" w:right="-7" w:firstLine="0"/>
        <w:jc w:val="both"/>
        <w:rPr>
          <w:rFonts w:ascii="Times New Roman" w:hAnsi="Times New Roman"/>
          <w:sz w:val="22"/>
          <w:szCs w:val="22"/>
        </w:rPr>
      </w:pPr>
    </w:p>
    <w:p w:rsidR="00900FAA" w:rsidRPr="004E44E0" w:rsidRDefault="00900FAA">
      <w:pPr>
        <w:pStyle w:val="BlockText"/>
        <w:spacing w:line="276" w:lineRule="auto"/>
        <w:ind w:left="720" w:right="-7" w:firstLine="0"/>
        <w:jc w:val="both"/>
        <w:rPr>
          <w:rFonts w:ascii="Times New Roman" w:hAnsi="Times New Roman"/>
          <w:sz w:val="22"/>
          <w:szCs w:val="22"/>
        </w:rPr>
      </w:pPr>
    </w:p>
    <w:p w:rsidR="00900FAA" w:rsidRPr="004E44E0" w:rsidRDefault="00D92709">
      <w:pPr>
        <w:pStyle w:val="StinkingStyles"/>
        <w:pBdr>
          <w:bottom w:val="single" w:sz="6" w:space="1" w:color="auto"/>
        </w:pBdr>
        <w:jc w:val="both"/>
        <w:rPr>
          <w:rFonts w:eastAsia="MS Mincho"/>
          <w:b/>
          <w:bCs/>
          <w:color w:val="000000"/>
          <w:spacing w:val="30"/>
          <w:sz w:val="22"/>
          <w:szCs w:val="22"/>
        </w:rPr>
      </w:pPr>
      <w:r w:rsidRPr="004E44E0">
        <w:rPr>
          <w:rFonts w:eastAsia="MS Mincho"/>
          <w:b/>
          <w:bCs/>
          <w:color w:val="000000"/>
          <w:spacing w:val="30"/>
          <w:sz w:val="22"/>
          <w:szCs w:val="22"/>
        </w:rPr>
        <w:t>Professional Experience:</w:t>
      </w:r>
    </w:p>
    <w:p w:rsidR="00900FAA" w:rsidRPr="004E44E0" w:rsidRDefault="00900FAA">
      <w:pPr>
        <w:pStyle w:val="Achievement"/>
        <w:numPr>
          <w:ilvl w:val="8"/>
          <w:numId w:val="0"/>
        </w:numPr>
        <w:spacing w:line="240" w:lineRule="auto"/>
        <w:ind w:left="245" w:hanging="245"/>
        <w:rPr>
          <w:rFonts w:ascii="Times New Roman" w:hAnsi="Times New Roman"/>
          <w:b/>
          <w:bCs/>
          <w:color w:val="000000"/>
          <w:sz w:val="22"/>
          <w:szCs w:val="22"/>
        </w:rPr>
      </w:pPr>
    </w:p>
    <w:tbl>
      <w:tblPr>
        <w:tblpPr w:leftFromText="180" w:rightFromText="180" w:vertAnchor="text" w:horzAnchor="margin" w:tblpX="-1242" w:tblpY="280"/>
        <w:tblW w:w="1053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tblPr>
      <w:tblGrid>
        <w:gridCol w:w="2988"/>
        <w:gridCol w:w="2880"/>
        <w:gridCol w:w="2700"/>
        <w:gridCol w:w="1962"/>
      </w:tblGrid>
      <w:tr w:rsidR="00900FAA" w:rsidRPr="004E44E0" w:rsidTr="00CC3EF0">
        <w:trPr>
          <w:trHeight w:val="550"/>
        </w:trPr>
        <w:tc>
          <w:tcPr>
            <w:tcW w:w="2988" w:type="dxa"/>
            <w:tcBorders>
              <w:top w:val="single" w:sz="4" w:space="0" w:color="auto"/>
              <w:left w:val="single" w:sz="4" w:space="0" w:color="auto"/>
              <w:bottom w:val="single" w:sz="4" w:space="0" w:color="auto"/>
              <w:right w:val="single" w:sz="4" w:space="0" w:color="auto"/>
            </w:tcBorders>
            <w:shd w:val="clear" w:color="auto" w:fill="D9D9D9"/>
            <w:vAlign w:val="center"/>
          </w:tcPr>
          <w:p w:rsidR="00900FAA" w:rsidRPr="004E44E0" w:rsidRDefault="00D92709" w:rsidP="00CC3EF0">
            <w:pPr>
              <w:tabs>
                <w:tab w:val="left" w:pos="0"/>
              </w:tabs>
              <w:ind w:left="90" w:hanging="180"/>
              <w:jc w:val="center"/>
              <w:rPr>
                <w:rStyle w:val="Emphasis"/>
              </w:rPr>
            </w:pPr>
            <w:r w:rsidRPr="004E44E0">
              <w:rPr>
                <w:rStyle w:val="Emphasis"/>
              </w:rPr>
              <w:t>COMPANY</w:t>
            </w:r>
          </w:p>
        </w:tc>
        <w:tc>
          <w:tcPr>
            <w:tcW w:w="2880" w:type="dxa"/>
            <w:tcBorders>
              <w:top w:val="single" w:sz="4" w:space="0" w:color="auto"/>
              <w:left w:val="single" w:sz="4" w:space="0" w:color="auto"/>
              <w:bottom w:val="single" w:sz="4" w:space="0" w:color="auto"/>
              <w:right w:val="single" w:sz="4" w:space="0" w:color="auto"/>
            </w:tcBorders>
            <w:shd w:val="clear" w:color="auto" w:fill="D9D9D9"/>
            <w:vAlign w:val="center"/>
          </w:tcPr>
          <w:p w:rsidR="00900FAA" w:rsidRPr="004E44E0" w:rsidRDefault="00D92709" w:rsidP="00CC3EF0">
            <w:pPr>
              <w:tabs>
                <w:tab w:val="left" w:pos="0"/>
              </w:tabs>
              <w:ind w:left="90" w:hanging="180"/>
              <w:jc w:val="center"/>
              <w:rPr>
                <w:rStyle w:val="Emphasis"/>
              </w:rPr>
            </w:pPr>
            <w:r w:rsidRPr="004E44E0">
              <w:rPr>
                <w:rStyle w:val="Emphasis"/>
              </w:rPr>
              <w:t>DESIGNATION</w:t>
            </w:r>
          </w:p>
        </w:tc>
        <w:tc>
          <w:tcPr>
            <w:tcW w:w="2700" w:type="dxa"/>
            <w:tcBorders>
              <w:top w:val="single" w:sz="4" w:space="0" w:color="auto"/>
              <w:left w:val="single" w:sz="4" w:space="0" w:color="auto"/>
              <w:bottom w:val="single" w:sz="4" w:space="0" w:color="auto"/>
              <w:right w:val="single" w:sz="4" w:space="0" w:color="auto"/>
            </w:tcBorders>
            <w:shd w:val="clear" w:color="auto" w:fill="D9D9D9"/>
            <w:vAlign w:val="center"/>
          </w:tcPr>
          <w:p w:rsidR="00900FAA" w:rsidRPr="004E44E0" w:rsidRDefault="00D92709" w:rsidP="00CC3EF0">
            <w:pPr>
              <w:tabs>
                <w:tab w:val="left" w:pos="0"/>
              </w:tabs>
              <w:ind w:left="90" w:hanging="180"/>
              <w:jc w:val="center"/>
              <w:rPr>
                <w:rStyle w:val="Emphasis"/>
              </w:rPr>
            </w:pPr>
            <w:r w:rsidRPr="004E44E0">
              <w:rPr>
                <w:rStyle w:val="Emphasis"/>
              </w:rPr>
              <w:t>FROM</w:t>
            </w:r>
          </w:p>
        </w:tc>
        <w:tc>
          <w:tcPr>
            <w:tcW w:w="1962" w:type="dxa"/>
            <w:tcBorders>
              <w:top w:val="single" w:sz="4" w:space="0" w:color="auto"/>
              <w:left w:val="single" w:sz="4" w:space="0" w:color="auto"/>
              <w:bottom w:val="single" w:sz="4" w:space="0" w:color="auto"/>
              <w:right w:val="single" w:sz="4" w:space="0" w:color="auto"/>
            </w:tcBorders>
            <w:shd w:val="clear" w:color="auto" w:fill="D9D9D9"/>
            <w:vAlign w:val="center"/>
          </w:tcPr>
          <w:p w:rsidR="00900FAA" w:rsidRPr="004E44E0" w:rsidRDefault="00D92709" w:rsidP="00CC3EF0">
            <w:pPr>
              <w:tabs>
                <w:tab w:val="left" w:pos="0"/>
              </w:tabs>
              <w:ind w:left="90" w:hanging="180"/>
              <w:jc w:val="center"/>
              <w:rPr>
                <w:rStyle w:val="Emphasis"/>
              </w:rPr>
            </w:pPr>
            <w:r w:rsidRPr="004E44E0">
              <w:rPr>
                <w:rStyle w:val="Emphasis"/>
              </w:rPr>
              <w:t>TO</w:t>
            </w:r>
          </w:p>
        </w:tc>
      </w:tr>
      <w:tr w:rsidR="00900FAA" w:rsidRPr="004E44E0" w:rsidTr="00CC3EF0">
        <w:trPr>
          <w:trHeight w:val="512"/>
        </w:trPr>
        <w:tc>
          <w:tcPr>
            <w:tcW w:w="2988" w:type="dxa"/>
            <w:tcBorders>
              <w:top w:val="single" w:sz="4" w:space="0" w:color="auto"/>
              <w:left w:val="single" w:sz="4" w:space="0" w:color="auto"/>
              <w:bottom w:val="single" w:sz="4" w:space="0" w:color="auto"/>
              <w:right w:val="single" w:sz="4" w:space="0" w:color="auto"/>
            </w:tcBorders>
            <w:shd w:val="clear" w:color="auto" w:fill="auto"/>
            <w:vAlign w:val="center"/>
          </w:tcPr>
          <w:p w:rsidR="00900FAA" w:rsidRPr="004E44E0" w:rsidRDefault="00D92709" w:rsidP="00CC3EF0">
            <w:pPr>
              <w:jc w:val="center"/>
              <w:rPr>
                <w:rStyle w:val="Emphasis"/>
              </w:rPr>
            </w:pPr>
            <w:r w:rsidRPr="004E44E0">
              <w:rPr>
                <w:rStyle w:val="Emphasis"/>
              </w:rPr>
              <w:t>Intigral STC, DUBAI</w:t>
            </w:r>
          </w:p>
        </w:tc>
        <w:tc>
          <w:tcPr>
            <w:tcW w:w="2880" w:type="dxa"/>
            <w:tcBorders>
              <w:top w:val="single" w:sz="4" w:space="0" w:color="auto"/>
              <w:left w:val="single" w:sz="4" w:space="0" w:color="auto"/>
              <w:bottom w:val="single" w:sz="4" w:space="0" w:color="auto"/>
              <w:right w:val="single" w:sz="4" w:space="0" w:color="auto"/>
            </w:tcBorders>
            <w:shd w:val="clear" w:color="auto" w:fill="auto"/>
            <w:vAlign w:val="center"/>
          </w:tcPr>
          <w:p w:rsidR="00900FAA" w:rsidRPr="004E44E0" w:rsidRDefault="00FB0AE2" w:rsidP="00CC3EF0">
            <w:pPr>
              <w:jc w:val="center"/>
              <w:rPr>
                <w:rStyle w:val="Emphasis"/>
              </w:rPr>
            </w:pPr>
            <w:r w:rsidRPr="004E44E0">
              <w:rPr>
                <w:rStyle w:val="Emphasis"/>
              </w:rPr>
              <w:t>Payable Accountant</w:t>
            </w:r>
          </w:p>
        </w:tc>
        <w:tc>
          <w:tcPr>
            <w:tcW w:w="2700" w:type="dxa"/>
            <w:tcBorders>
              <w:top w:val="single" w:sz="4" w:space="0" w:color="auto"/>
              <w:left w:val="single" w:sz="4" w:space="0" w:color="auto"/>
              <w:bottom w:val="single" w:sz="4" w:space="0" w:color="auto"/>
              <w:right w:val="single" w:sz="4" w:space="0" w:color="auto"/>
            </w:tcBorders>
            <w:shd w:val="clear" w:color="auto" w:fill="E6E6E6"/>
            <w:vAlign w:val="center"/>
          </w:tcPr>
          <w:p w:rsidR="00900FAA" w:rsidRPr="004E44E0" w:rsidRDefault="00D92709" w:rsidP="00CC3EF0">
            <w:pPr>
              <w:jc w:val="center"/>
              <w:rPr>
                <w:rStyle w:val="Emphasis"/>
              </w:rPr>
            </w:pPr>
            <w:r w:rsidRPr="004E44E0">
              <w:rPr>
                <w:rStyle w:val="Emphasis"/>
              </w:rPr>
              <w:t>01 / 08 / 2013</w:t>
            </w:r>
          </w:p>
        </w:tc>
        <w:tc>
          <w:tcPr>
            <w:tcW w:w="1962" w:type="dxa"/>
            <w:tcBorders>
              <w:top w:val="single" w:sz="4" w:space="0" w:color="auto"/>
              <w:left w:val="single" w:sz="4" w:space="0" w:color="auto"/>
              <w:bottom w:val="single" w:sz="4" w:space="0" w:color="auto"/>
              <w:right w:val="single" w:sz="4" w:space="0" w:color="auto"/>
            </w:tcBorders>
            <w:vAlign w:val="center"/>
          </w:tcPr>
          <w:p w:rsidR="00900FAA" w:rsidRPr="004E44E0" w:rsidRDefault="00D92709" w:rsidP="00CC3EF0">
            <w:pPr>
              <w:jc w:val="center"/>
              <w:rPr>
                <w:rStyle w:val="Emphasis"/>
              </w:rPr>
            </w:pPr>
            <w:r w:rsidRPr="004E44E0">
              <w:rPr>
                <w:rStyle w:val="Emphasis"/>
              </w:rPr>
              <w:t>Present</w:t>
            </w:r>
            <w:bookmarkStart w:id="0" w:name="_GoBack"/>
            <w:bookmarkEnd w:id="0"/>
          </w:p>
        </w:tc>
      </w:tr>
    </w:tbl>
    <w:p w:rsidR="00900FAA" w:rsidRPr="004E44E0" w:rsidRDefault="00900FAA">
      <w:pPr>
        <w:pStyle w:val="ListParagraph1"/>
        <w:rPr>
          <w:sz w:val="22"/>
          <w:szCs w:val="22"/>
        </w:rPr>
      </w:pPr>
    </w:p>
    <w:p w:rsidR="00900FAA" w:rsidRPr="004E44E0" w:rsidRDefault="00900FAA">
      <w:pPr>
        <w:pStyle w:val="ListParagraph1"/>
        <w:rPr>
          <w:sz w:val="22"/>
          <w:szCs w:val="22"/>
        </w:rPr>
      </w:pPr>
    </w:p>
    <w:p w:rsidR="00900FAA" w:rsidRPr="004E44E0" w:rsidRDefault="00D92709" w:rsidP="004E44E0">
      <w:pPr>
        <w:pStyle w:val="NormalWeb"/>
        <w:spacing w:before="0" w:beforeAutospacing="0" w:after="0" w:afterAutospacing="0" w:line="255" w:lineRule="atLeast"/>
        <w:ind w:left="720" w:right="300"/>
        <w:textAlignment w:val="baseline"/>
        <w:rPr>
          <w:rFonts w:ascii="inherit" w:hAnsi="inherit" w:cs="Arial"/>
          <w:color w:val="333333"/>
          <w:sz w:val="22"/>
          <w:szCs w:val="22"/>
        </w:rPr>
      </w:pPr>
      <w:r w:rsidRPr="004E44E0">
        <w:rPr>
          <w:rFonts w:ascii="inherit" w:hAnsi="inherit" w:cs="Arial"/>
          <w:color w:val="333333"/>
          <w:sz w:val="22"/>
          <w:szCs w:val="22"/>
        </w:rPr>
        <w:t>As the Middle East’s leading digital content, products and services company, Intigral creates, enables, develops and delivers digital experiences that are desired by consumers, enabling Telco’s to differentiate their core services.</w:t>
      </w:r>
      <w:r w:rsidRPr="004E44E0">
        <w:rPr>
          <w:rStyle w:val="apple-converted-space"/>
          <w:rFonts w:ascii="inherit" w:hAnsi="inherit" w:cs="Arial"/>
          <w:color w:val="333333"/>
          <w:sz w:val="22"/>
          <w:szCs w:val="22"/>
        </w:rPr>
        <w:t> </w:t>
      </w:r>
      <w:r w:rsidRPr="004E44E0">
        <w:rPr>
          <w:rFonts w:ascii="inherit" w:hAnsi="inherit" w:cs="Arial"/>
          <w:color w:val="333333"/>
          <w:sz w:val="22"/>
          <w:szCs w:val="22"/>
        </w:rPr>
        <w:br/>
      </w:r>
      <w:r w:rsidR="004E44E0">
        <w:rPr>
          <w:rFonts w:ascii="inherit" w:hAnsi="inherit" w:cs="Arial"/>
          <w:color w:val="333333"/>
          <w:sz w:val="22"/>
          <w:szCs w:val="22"/>
        </w:rPr>
        <w:t xml:space="preserve">It’s engaged in </w:t>
      </w:r>
      <w:r w:rsidRPr="004E44E0">
        <w:rPr>
          <w:rFonts w:ascii="inherit" w:hAnsi="inherit" w:cs="Arial"/>
          <w:color w:val="333333"/>
          <w:sz w:val="22"/>
          <w:szCs w:val="22"/>
        </w:rPr>
        <w:t>Mobile Entertainment, Internet Protocol Television (IPTV), Over-the-Top Video (OTT), Web Content &amp; Portal Management, Interactive Advertising, Application Storefront, Media Content, Interactive Media, Mobile TV / Video, Web TV, Web Entertainment, Content Aggregation</w:t>
      </w:r>
      <w:r w:rsidR="004E44E0">
        <w:rPr>
          <w:rFonts w:ascii="inherit" w:hAnsi="inherit" w:cs="Arial"/>
          <w:color w:val="333333"/>
          <w:sz w:val="22"/>
          <w:szCs w:val="22"/>
        </w:rPr>
        <w:t>.</w:t>
      </w:r>
    </w:p>
    <w:p w:rsidR="00900FAA" w:rsidRPr="004E44E0" w:rsidRDefault="00900FAA">
      <w:pPr>
        <w:pStyle w:val="Heading4"/>
        <w:spacing w:before="0" w:line="255" w:lineRule="atLeast"/>
        <w:ind w:right="391"/>
        <w:textAlignment w:val="baseline"/>
        <w:rPr>
          <w:rFonts w:ascii="inherit" w:hAnsi="inherit" w:cs="Arial"/>
          <w:color w:val="666666"/>
        </w:rPr>
      </w:pPr>
    </w:p>
    <w:p w:rsidR="00900FAA" w:rsidRPr="004E44E0" w:rsidRDefault="00D92709">
      <w:pPr>
        <w:pStyle w:val="StinkingStyles"/>
        <w:pBdr>
          <w:bottom w:val="single" w:sz="6" w:space="1" w:color="auto"/>
        </w:pBdr>
        <w:jc w:val="both"/>
        <w:rPr>
          <w:rFonts w:eastAsia="MS Mincho"/>
          <w:b/>
          <w:bCs/>
          <w:color w:val="000000"/>
          <w:spacing w:val="30"/>
          <w:sz w:val="22"/>
          <w:szCs w:val="22"/>
        </w:rPr>
      </w:pPr>
      <w:r w:rsidRPr="004E44E0">
        <w:rPr>
          <w:rFonts w:eastAsia="MS Mincho"/>
          <w:b/>
          <w:bCs/>
          <w:color w:val="000000"/>
          <w:spacing w:val="30"/>
          <w:sz w:val="22"/>
          <w:szCs w:val="22"/>
        </w:rPr>
        <w:t xml:space="preserve">Responsibilities: </w:t>
      </w:r>
    </w:p>
    <w:p w:rsidR="00900FAA" w:rsidRPr="004E44E0" w:rsidRDefault="00900FAA">
      <w:pPr>
        <w:pStyle w:val="ListParagraph1"/>
        <w:ind w:left="1440"/>
        <w:jc w:val="both"/>
        <w:rPr>
          <w:color w:val="333333"/>
          <w:sz w:val="22"/>
          <w:szCs w:val="22"/>
        </w:rPr>
      </w:pPr>
    </w:p>
    <w:p w:rsidR="004E44E0" w:rsidRDefault="004E44E0">
      <w:pPr>
        <w:pStyle w:val="ListParagraph1"/>
        <w:numPr>
          <w:ilvl w:val="0"/>
          <w:numId w:val="4"/>
        </w:numPr>
        <w:jc w:val="both"/>
        <w:rPr>
          <w:color w:val="333333"/>
          <w:sz w:val="22"/>
          <w:szCs w:val="22"/>
        </w:rPr>
      </w:pPr>
      <w:r w:rsidRPr="004E44E0">
        <w:rPr>
          <w:color w:val="333333"/>
          <w:sz w:val="22"/>
          <w:szCs w:val="22"/>
        </w:rPr>
        <w:t>Review all invoices for appropriate documentation and approval prior to paymen</w:t>
      </w:r>
      <w:r>
        <w:rPr>
          <w:color w:val="333333"/>
          <w:sz w:val="22"/>
          <w:szCs w:val="22"/>
        </w:rPr>
        <w:t>t.</w:t>
      </w:r>
    </w:p>
    <w:p w:rsidR="004E44E0" w:rsidRDefault="004E44E0">
      <w:pPr>
        <w:pStyle w:val="ListParagraph1"/>
        <w:numPr>
          <w:ilvl w:val="0"/>
          <w:numId w:val="4"/>
        </w:numPr>
        <w:jc w:val="both"/>
        <w:rPr>
          <w:color w:val="333333"/>
          <w:sz w:val="22"/>
          <w:szCs w:val="22"/>
        </w:rPr>
      </w:pPr>
      <w:r w:rsidRPr="004E44E0">
        <w:rPr>
          <w:color w:val="333333"/>
          <w:sz w:val="22"/>
          <w:szCs w:val="22"/>
        </w:rPr>
        <w:t>Match invoices to checks, obtain all signatures for checks and distribute checks accordingly</w:t>
      </w:r>
      <w:r>
        <w:rPr>
          <w:color w:val="333333"/>
          <w:sz w:val="22"/>
          <w:szCs w:val="22"/>
        </w:rPr>
        <w:t>.</w:t>
      </w:r>
    </w:p>
    <w:p w:rsidR="004E44E0" w:rsidRDefault="004E44E0">
      <w:pPr>
        <w:pStyle w:val="ListParagraph1"/>
        <w:numPr>
          <w:ilvl w:val="0"/>
          <w:numId w:val="4"/>
        </w:numPr>
        <w:jc w:val="both"/>
        <w:rPr>
          <w:color w:val="333333"/>
          <w:sz w:val="22"/>
          <w:szCs w:val="22"/>
        </w:rPr>
      </w:pPr>
      <w:r w:rsidRPr="004E44E0">
        <w:rPr>
          <w:color w:val="333333"/>
          <w:sz w:val="22"/>
          <w:szCs w:val="22"/>
        </w:rPr>
        <w:t>Respond to all vendor inquiries</w:t>
      </w:r>
      <w:r>
        <w:rPr>
          <w:color w:val="333333"/>
          <w:sz w:val="22"/>
          <w:szCs w:val="22"/>
        </w:rPr>
        <w:t>.</w:t>
      </w:r>
    </w:p>
    <w:p w:rsidR="00900FAA" w:rsidRDefault="004E44E0">
      <w:pPr>
        <w:pStyle w:val="ListParagraph1"/>
        <w:numPr>
          <w:ilvl w:val="0"/>
          <w:numId w:val="4"/>
        </w:numPr>
        <w:jc w:val="both"/>
        <w:rPr>
          <w:color w:val="333333"/>
          <w:sz w:val="22"/>
          <w:szCs w:val="22"/>
        </w:rPr>
      </w:pPr>
      <w:r>
        <w:rPr>
          <w:color w:val="333333"/>
          <w:sz w:val="22"/>
          <w:szCs w:val="22"/>
        </w:rPr>
        <w:t>Booking entries of Vendors Invoices</w:t>
      </w:r>
      <w:r w:rsidR="00D92709" w:rsidRPr="004E44E0">
        <w:rPr>
          <w:color w:val="333333"/>
          <w:sz w:val="22"/>
          <w:szCs w:val="22"/>
        </w:rPr>
        <w:t>.</w:t>
      </w:r>
    </w:p>
    <w:p w:rsidR="00E72A50" w:rsidRPr="004E44E0" w:rsidRDefault="00E72A50" w:rsidP="00E72A50">
      <w:pPr>
        <w:pStyle w:val="ListParagraph1"/>
        <w:numPr>
          <w:ilvl w:val="0"/>
          <w:numId w:val="4"/>
        </w:numPr>
        <w:jc w:val="both"/>
        <w:rPr>
          <w:color w:val="333333"/>
          <w:sz w:val="22"/>
          <w:szCs w:val="22"/>
        </w:rPr>
      </w:pPr>
      <w:r w:rsidRPr="004E44E0">
        <w:rPr>
          <w:color w:val="333333"/>
          <w:sz w:val="22"/>
          <w:szCs w:val="22"/>
        </w:rPr>
        <w:t>Booking entries for others expenses claim on daily basis.</w:t>
      </w:r>
    </w:p>
    <w:p w:rsidR="004E44E0" w:rsidRDefault="00CC3EF0">
      <w:pPr>
        <w:pStyle w:val="ListParagraph1"/>
        <w:numPr>
          <w:ilvl w:val="0"/>
          <w:numId w:val="4"/>
        </w:numPr>
        <w:jc w:val="both"/>
        <w:rPr>
          <w:color w:val="333333"/>
          <w:sz w:val="22"/>
          <w:szCs w:val="22"/>
        </w:rPr>
      </w:pPr>
      <w:r w:rsidRPr="004E44E0">
        <w:rPr>
          <w:color w:val="333333"/>
          <w:sz w:val="22"/>
          <w:szCs w:val="22"/>
        </w:rPr>
        <w:t>Process checks</w:t>
      </w:r>
      <w:r w:rsidR="004E44E0" w:rsidRPr="004E44E0">
        <w:rPr>
          <w:color w:val="333333"/>
          <w:sz w:val="22"/>
          <w:szCs w:val="22"/>
        </w:rPr>
        <w:t xml:space="preserve"> requests</w:t>
      </w:r>
      <w:r w:rsidR="004E44E0">
        <w:rPr>
          <w:color w:val="333333"/>
          <w:sz w:val="22"/>
          <w:szCs w:val="22"/>
        </w:rPr>
        <w:t>.</w:t>
      </w:r>
    </w:p>
    <w:p w:rsidR="004E44E0" w:rsidRDefault="004E44E0">
      <w:pPr>
        <w:pStyle w:val="ListParagraph1"/>
        <w:numPr>
          <w:ilvl w:val="0"/>
          <w:numId w:val="4"/>
        </w:numPr>
        <w:jc w:val="both"/>
        <w:rPr>
          <w:color w:val="333333"/>
          <w:sz w:val="22"/>
          <w:szCs w:val="22"/>
        </w:rPr>
      </w:pPr>
      <w:r w:rsidRPr="004E44E0">
        <w:rPr>
          <w:color w:val="333333"/>
          <w:sz w:val="22"/>
          <w:szCs w:val="22"/>
        </w:rPr>
        <w:t>Audit and process credit card bills</w:t>
      </w:r>
      <w:r>
        <w:rPr>
          <w:color w:val="333333"/>
          <w:sz w:val="22"/>
          <w:szCs w:val="22"/>
        </w:rPr>
        <w:t>.</w:t>
      </w:r>
    </w:p>
    <w:p w:rsidR="004E44E0" w:rsidRPr="004E44E0" w:rsidRDefault="004E44E0" w:rsidP="004E44E0">
      <w:pPr>
        <w:pStyle w:val="ListParagraph1"/>
        <w:numPr>
          <w:ilvl w:val="0"/>
          <w:numId w:val="4"/>
        </w:numPr>
        <w:jc w:val="both"/>
        <w:rPr>
          <w:color w:val="333333"/>
          <w:sz w:val="22"/>
          <w:szCs w:val="22"/>
        </w:rPr>
      </w:pPr>
      <w:r w:rsidRPr="004E44E0">
        <w:rPr>
          <w:color w:val="333333"/>
          <w:sz w:val="22"/>
          <w:szCs w:val="22"/>
        </w:rPr>
        <w:t>Managing Petty Cash expenses.</w:t>
      </w:r>
    </w:p>
    <w:p w:rsidR="00900FAA" w:rsidRDefault="00D92709">
      <w:pPr>
        <w:pStyle w:val="ListParagraph1"/>
        <w:numPr>
          <w:ilvl w:val="0"/>
          <w:numId w:val="4"/>
        </w:numPr>
        <w:jc w:val="both"/>
        <w:rPr>
          <w:color w:val="333333"/>
          <w:sz w:val="22"/>
          <w:szCs w:val="22"/>
        </w:rPr>
      </w:pPr>
      <w:r w:rsidRPr="004E44E0">
        <w:rPr>
          <w:color w:val="333333"/>
          <w:sz w:val="22"/>
          <w:szCs w:val="22"/>
        </w:rPr>
        <w:t xml:space="preserve">Reconcile Supplier accounts to maintain accurate AP Ledger, GL Reconciliations with </w:t>
      </w:r>
      <w:r w:rsidR="00A21A49">
        <w:rPr>
          <w:color w:val="333333"/>
          <w:sz w:val="22"/>
          <w:szCs w:val="22"/>
        </w:rPr>
        <w:t xml:space="preserve">bank statement on monthly basis (Bank Reconciliations) </w:t>
      </w:r>
    </w:p>
    <w:p w:rsidR="004E44E0" w:rsidRDefault="004E44E0">
      <w:pPr>
        <w:pStyle w:val="ListParagraph1"/>
        <w:numPr>
          <w:ilvl w:val="0"/>
          <w:numId w:val="4"/>
        </w:numPr>
        <w:jc w:val="both"/>
        <w:rPr>
          <w:color w:val="333333"/>
          <w:sz w:val="22"/>
          <w:szCs w:val="22"/>
        </w:rPr>
      </w:pPr>
      <w:r w:rsidRPr="004E44E0">
        <w:rPr>
          <w:color w:val="333333"/>
          <w:sz w:val="22"/>
          <w:szCs w:val="22"/>
        </w:rPr>
        <w:t>Assist in month end closing</w:t>
      </w:r>
      <w:r>
        <w:rPr>
          <w:color w:val="333333"/>
          <w:sz w:val="22"/>
          <w:szCs w:val="22"/>
        </w:rPr>
        <w:t>.</w:t>
      </w:r>
    </w:p>
    <w:p w:rsidR="00E72A50" w:rsidRPr="004E44E0" w:rsidRDefault="00E72A50">
      <w:pPr>
        <w:pStyle w:val="ListParagraph1"/>
        <w:numPr>
          <w:ilvl w:val="0"/>
          <w:numId w:val="4"/>
        </w:numPr>
        <w:jc w:val="both"/>
        <w:rPr>
          <w:color w:val="333333"/>
          <w:sz w:val="22"/>
          <w:szCs w:val="22"/>
        </w:rPr>
      </w:pPr>
      <w:r w:rsidRPr="00E72A50">
        <w:rPr>
          <w:color w:val="333333"/>
          <w:sz w:val="22"/>
          <w:szCs w:val="22"/>
        </w:rPr>
        <w:t>Assist with other projects as needed</w:t>
      </w:r>
      <w:r>
        <w:rPr>
          <w:color w:val="333333"/>
          <w:sz w:val="22"/>
          <w:szCs w:val="22"/>
        </w:rPr>
        <w:t>.</w:t>
      </w:r>
    </w:p>
    <w:p w:rsidR="00900FAA" w:rsidRPr="004E44E0" w:rsidRDefault="00D92709">
      <w:pPr>
        <w:pStyle w:val="ListParagraph1"/>
        <w:numPr>
          <w:ilvl w:val="0"/>
          <w:numId w:val="4"/>
        </w:numPr>
        <w:jc w:val="both"/>
        <w:rPr>
          <w:color w:val="333333"/>
          <w:sz w:val="22"/>
          <w:szCs w:val="22"/>
        </w:rPr>
      </w:pPr>
      <w:r w:rsidRPr="004E44E0">
        <w:rPr>
          <w:color w:val="333333"/>
          <w:sz w:val="22"/>
          <w:szCs w:val="22"/>
        </w:rPr>
        <w:t>Assisting and reporting directly to Associate Manager.</w:t>
      </w:r>
    </w:p>
    <w:p w:rsidR="00900FAA" w:rsidRPr="004E44E0" w:rsidRDefault="00900FAA">
      <w:pPr>
        <w:pStyle w:val="StinkingStyles"/>
        <w:pBdr>
          <w:bottom w:val="single" w:sz="6" w:space="1" w:color="auto"/>
        </w:pBdr>
        <w:jc w:val="both"/>
        <w:rPr>
          <w:rFonts w:eastAsia="MS Mincho"/>
          <w:b/>
          <w:bCs/>
          <w:color w:val="000000"/>
          <w:spacing w:val="30"/>
          <w:sz w:val="22"/>
          <w:szCs w:val="22"/>
        </w:rPr>
      </w:pPr>
    </w:p>
    <w:p w:rsidR="00900FAA" w:rsidRPr="004E44E0" w:rsidRDefault="00900FAA">
      <w:pPr>
        <w:pStyle w:val="StinkingStyles"/>
        <w:pBdr>
          <w:bottom w:val="single" w:sz="6" w:space="1" w:color="auto"/>
        </w:pBdr>
        <w:jc w:val="both"/>
        <w:rPr>
          <w:rFonts w:eastAsia="MS Mincho"/>
          <w:b/>
          <w:bCs/>
          <w:color w:val="000000"/>
          <w:spacing w:val="30"/>
          <w:sz w:val="22"/>
          <w:szCs w:val="22"/>
        </w:rPr>
      </w:pPr>
    </w:p>
    <w:tbl>
      <w:tblPr>
        <w:tblpPr w:leftFromText="180" w:rightFromText="180" w:vertAnchor="text" w:horzAnchor="margin" w:tblpX="-1278" w:tblpY="280"/>
        <w:tblW w:w="1054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tblPr>
      <w:tblGrid>
        <w:gridCol w:w="2988"/>
        <w:gridCol w:w="2880"/>
        <w:gridCol w:w="2700"/>
        <w:gridCol w:w="1980"/>
      </w:tblGrid>
      <w:tr w:rsidR="00CC3EF0" w:rsidRPr="004E44E0" w:rsidTr="006B5B91">
        <w:trPr>
          <w:trHeight w:val="234"/>
        </w:trPr>
        <w:tc>
          <w:tcPr>
            <w:tcW w:w="2988" w:type="dxa"/>
            <w:tcBorders>
              <w:top w:val="single" w:sz="4" w:space="0" w:color="auto"/>
              <w:left w:val="single" w:sz="4" w:space="0" w:color="auto"/>
              <w:bottom w:val="single" w:sz="4" w:space="0" w:color="auto"/>
              <w:right w:val="single" w:sz="4" w:space="0" w:color="auto"/>
            </w:tcBorders>
            <w:shd w:val="clear" w:color="auto" w:fill="D9D9D9"/>
            <w:vAlign w:val="center"/>
          </w:tcPr>
          <w:p w:rsidR="00CC3EF0" w:rsidRPr="004E44E0" w:rsidRDefault="00CC3EF0" w:rsidP="006B5B91">
            <w:pPr>
              <w:tabs>
                <w:tab w:val="left" w:pos="0"/>
              </w:tabs>
              <w:ind w:left="90" w:hanging="180"/>
              <w:jc w:val="center"/>
              <w:rPr>
                <w:rStyle w:val="Emphasis"/>
              </w:rPr>
            </w:pPr>
            <w:r w:rsidRPr="004E44E0">
              <w:rPr>
                <w:rStyle w:val="Emphasis"/>
              </w:rPr>
              <w:t>COMPANY</w:t>
            </w:r>
          </w:p>
        </w:tc>
        <w:tc>
          <w:tcPr>
            <w:tcW w:w="2880" w:type="dxa"/>
            <w:tcBorders>
              <w:top w:val="single" w:sz="4" w:space="0" w:color="auto"/>
              <w:left w:val="single" w:sz="4" w:space="0" w:color="auto"/>
              <w:bottom w:val="single" w:sz="4" w:space="0" w:color="auto"/>
              <w:right w:val="single" w:sz="4" w:space="0" w:color="auto"/>
            </w:tcBorders>
            <w:shd w:val="clear" w:color="auto" w:fill="D9D9D9"/>
            <w:vAlign w:val="center"/>
          </w:tcPr>
          <w:p w:rsidR="00CC3EF0" w:rsidRPr="004E44E0" w:rsidRDefault="00CC3EF0" w:rsidP="006B5B91">
            <w:pPr>
              <w:tabs>
                <w:tab w:val="left" w:pos="0"/>
              </w:tabs>
              <w:ind w:left="90" w:hanging="180"/>
              <w:jc w:val="center"/>
              <w:rPr>
                <w:rStyle w:val="Emphasis"/>
              </w:rPr>
            </w:pPr>
            <w:r w:rsidRPr="004E44E0">
              <w:rPr>
                <w:rStyle w:val="Emphasis"/>
              </w:rPr>
              <w:t>DESIGNATION</w:t>
            </w:r>
          </w:p>
        </w:tc>
        <w:tc>
          <w:tcPr>
            <w:tcW w:w="2700" w:type="dxa"/>
            <w:tcBorders>
              <w:top w:val="single" w:sz="4" w:space="0" w:color="auto"/>
              <w:left w:val="single" w:sz="4" w:space="0" w:color="auto"/>
              <w:bottom w:val="single" w:sz="4" w:space="0" w:color="auto"/>
              <w:right w:val="single" w:sz="4" w:space="0" w:color="auto"/>
            </w:tcBorders>
            <w:shd w:val="clear" w:color="auto" w:fill="D9D9D9"/>
            <w:vAlign w:val="center"/>
          </w:tcPr>
          <w:p w:rsidR="00CC3EF0" w:rsidRPr="004E44E0" w:rsidRDefault="00CC3EF0" w:rsidP="006B5B91">
            <w:pPr>
              <w:tabs>
                <w:tab w:val="left" w:pos="0"/>
              </w:tabs>
              <w:ind w:left="90" w:hanging="180"/>
              <w:jc w:val="center"/>
              <w:rPr>
                <w:rStyle w:val="Emphasis"/>
              </w:rPr>
            </w:pPr>
            <w:r w:rsidRPr="004E44E0">
              <w:rPr>
                <w:rStyle w:val="Emphasis"/>
              </w:rPr>
              <w:t>FROM</w:t>
            </w:r>
          </w:p>
        </w:tc>
        <w:tc>
          <w:tcPr>
            <w:tcW w:w="1980" w:type="dxa"/>
            <w:tcBorders>
              <w:top w:val="single" w:sz="4" w:space="0" w:color="auto"/>
              <w:left w:val="single" w:sz="4" w:space="0" w:color="auto"/>
              <w:bottom w:val="single" w:sz="4" w:space="0" w:color="auto"/>
              <w:right w:val="single" w:sz="4" w:space="0" w:color="auto"/>
            </w:tcBorders>
            <w:shd w:val="clear" w:color="auto" w:fill="D9D9D9"/>
            <w:vAlign w:val="center"/>
          </w:tcPr>
          <w:p w:rsidR="00CC3EF0" w:rsidRPr="004E44E0" w:rsidRDefault="00CC3EF0" w:rsidP="006B5B91">
            <w:pPr>
              <w:tabs>
                <w:tab w:val="left" w:pos="0"/>
              </w:tabs>
              <w:ind w:left="90" w:hanging="180"/>
              <w:jc w:val="center"/>
              <w:rPr>
                <w:rStyle w:val="Emphasis"/>
              </w:rPr>
            </w:pPr>
            <w:r w:rsidRPr="004E44E0">
              <w:rPr>
                <w:rStyle w:val="Emphasis"/>
              </w:rPr>
              <w:t>TO</w:t>
            </w:r>
          </w:p>
        </w:tc>
      </w:tr>
      <w:tr w:rsidR="00CC3EF0" w:rsidRPr="004E44E0" w:rsidTr="00CC3EF0">
        <w:trPr>
          <w:trHeight w:val="557"/>
        </w:trPr>
        <w:tc>
          <w:tcPr>
            <w:tcW w:w="2988" w:type="dxa"/>
            <w:tcBorders>
              <w:top w:val="single" w:sz="4" w:space="0" w:color="auto"/>
              <w:left w:val="single" w:sz="4" w:space="0" w:color="auto"/>
              <w:bottom w:val="single" w:sz="4" w:space="0" w:color="auto"/>
              <w:right w:val="single" w:sz="4" w:space="0" w:color="auto"/>
            </w:tcBorders>
            <w:shd w:val="clear" w:color="auto" w:fill="auto"/>
            <w:vAlign w:val="center"/>
          </w:tcPr>
          <w:p w:rsidR="00CC3EF0" w:rsidRPr="004E44E0" w:rsidRDefault="00CC3EF0" w:rsidP="00CC3EF0">
            <w:pPr>
              <w:tabs>
                <w:tab w:val="left" w:pos="0"/>
              </w:tabs>
              <w:ind w:left="90" w:hanging="180"/>
              <w:jc w:val="center"/>
              <w:rPr>
                <w:rStyle w:val="Emphasis"/>
              </w:rPr>
            </w:pPr>
            <w:r w:rsidRPr="004E44E0">
              <w:rPr>
                <w:rStyle w:val="Emphasis"/>
              </w:rPr>
              <w:t xml:space="preserve">FEDERAL FOODS LLC, DUBAI         </w:t>
            </w:r>
          </w:p>
        </w:tc>
        <w:tc>
          <w:tcPr>
            <w:tcW w:w="2880" w:type="dxa"/>
            <w:tcBorders>
              <w:top w:val="single" w:sz="4" w:space="0" w:color="auto"/>
              <w:left w:val="single" w:sz="4" w:space="0" w:color="auto"/>
              <w:bottom w:val="single" w:sz="4" w:space="0" w:color="auto"/>
              <w:right w:val="single" w:sz="4" w:space="0" w:color="auto"/>
            </w:tcBorders>
            <w:shd w:val="clear" w:color="auto" w:fill="auto"/>
            <w:vAlign w:val="center"/>
          </w:tcPr>
          <w:p w:rsidR="00CC3EF0" w:rsidRPr="004E44E0" w:rsidRDefault="00CC3EF0" w:rsidP="00CC3EF0">
            <w:pPr>
              <w:tabs>
                <w:tab w:val="left" w:pos="0"/>
              </w:tabs>
              <w:ind w:left="90" w:hanging="180"/>
              <w:jc w:val="center"/>
              <w:rPr>
                <w:rStyle w:val="Emphasis"/>
              </w:rPr>
            </w:pPr>
            <w:r w:rsidRPr="004E44E0">
              <w:rPr>
                <w:rStyle w:val="Emphasis"/>
              </w:rPr>
              <w:t>Trade Claim Accountant</w:t>
            </w:r>
          </w:p>
        </w:tc>
        <w:tc>
          <w:tcPr>
            <w:tcW w:w="2700" w:type="dxa"/>
            <w:tcBorders>
              <w:top w:val="single" w:sz="4" w:space="0" w:color="auto"/>
              <w:left w:val="single" w:sz="4" w:space="0" w:color="auto"/>
              <w:bottom w:val="single" w:sz="4" w:space="0" w:color="auto"/>
              <w:right w:val="single" w:sz="4" w:space="0" w:color="auto"/>
            </w:tcBorders>
            <w:shd w:val="clear" w:color="auto" w:fill="E6E6E6"/>
            <w:vAlign w:val="center"/>
          </w:tcPr>
          <w:p w:rsidR="00CC3EF0" w:rsidRPr="004E44E0" w:rsidRDefault="00CC3EF0" w:rsidP="00CC3EF0">
            <w:pPr>
              <w:tabs>
                <w:tab w:val="left" w:pos="0"/>
              </w:tabs>
              <w:ind w:left="90" w:hanging="180"/>
              <w:jc w:val="center"/>
              <w:rPr>
                <w:rStyle w:val="Emphasis"/>
              </w:rPr>
            </w:pPr>
            <w:r w:rsidRPr="004E44E0">
              <w:rPr>
                <w:rStyle w:val="Emphasis"/>
              </w:rPr>
              <w:t>14 / 02 / 2012</w:t>
            </w:r>
          </w:p>
        </w:tc>
        <w:tc>
          <w:tcPr>
            <w:tcW w:w="1980" w:type="dxa"/>
            <w:tcBorders>
              <w:top w:val="single" w:sz="4" w:space="0" w:color="auto"/>
              <w:left w:val="single" w:sz="4" w:space="0" w:color="auto"/>
              <w:bottom w:val="single" w:sz="4" w:space="0" w:color="auto"/>
              <w:right w:val="single" w:sz="4" w:space="0" w:color="auto"/>
            </w:tcBorders>
            <w:vAlign w:val="center"/>
          </w:tcPr>
          <w:p w:rsidR="00CC3EF0" w:rsidRPr="004E44E0" w:rsidRDefault="00CC3EF0" w:rsidP="00CC3EF0">
            <w:pPr>
              <w:tabs>
                <w:tab w:val="left" w:pos="0"/>
              </w:tabs>
              <w:ind w:left="90" w:hanging="180"/>
              <w:jc w:val="center"/>
              <w:rPr>
                <w:rStyle w:val="Emphasis"/>
              </w:rPr>
            </w:pPr>
            <w:r w:rsidRPr="004E44E0">
              <w:rPr>
                <w:rStyle w:val="Emphasis"/>
              </w:rPr>
              <w:t>25 / 07 / 2013</w:t>
            </w:r>
          </w:p>
        </w:tc>
      </w:tr>
    </w:tbl>
    <w:p w:rsidR="00CC3EF0" w:rsidRDefault="00CC3EF0">
      <w:pPr>
        <w:jc w:val="both"/>
        <w:rPr>
          <w:rFonts w:eastAsia="Batang"/>
          <w:spacing w:val="-5"/>
        </w:rPr>
      </w:pPr>
    </w:p>
    <w:p w:rsidR="00900FAA" w:rsidRPr="004E44E0" w:rsidRDefault="00D92709">
      <w:pPr>
        <w:jc w:val="both"/>
        <w:rPr>
          <w:rFonts w:eastAsia="Batang"/>
          <w:spacing w:val="-5"/>
        </w:rPr>
      </w:pPr>
      <w:r w:rsidRPr="004E44E0">
        <w:rPr>
          <w:rFonts w:eastAsia="Batang"/>
          <w:spacing w:val="-5"/>
        </w:rPr>
        <w:t>A partnership between BRF S.A (Brazilian Foods) and Al Nowais Investments, engaged in marketing and distribution of BRF and other local and global brands to retail, Food service and wholesale sectors in UAE &amp; Qatar and Oman.</w:t>
      </w:r>
    </w:p>
    <w:p w:rsidR="008D6666" w:rsidRPr="004E44E0" w:rsidRDefault="008D6666">
      <w:pPr>
        <w:pStyle w:val="StinkingStyles"/>
        <w:pBdr>
          <w:bottom w:val="single" w:sz="6" w:space="1" w:color="auto"/>
        </w:pBdr>
        <w:jc w:val="both"/>
        <w:rPr>
          <w:rFonts w:eastAsia="MS Mincho"/>
          <w:b/>
          <w:bCs/>
          <w:color w:val="000000"/>
          <w:spacing w:val="30"/>
          <w:sz w:val="22"/>
          <w:szCs w:val="22"/>
        </w:rPr>
      </w:pPr>
    </w:p>
    <w:p w:rsidR="00900FAA" w:rsidRPr="004E44E0" w:rsidRDefault="00D92709">
      <w:pPr>
        <w:pStyle w:val="StinkingStyles"/>
        <w:pBdr>
          <w:bottom w:val="single" w:sz="6" w:space="1" w:color="auto"/>
        </w:pBdr>
        <w:jc w:val="both"/>
        <w:rPr>
          <w:rFonts w:eastAsia="MS Mincho"/>
          <w:b/>
          <w:bCs/>
          <w:color w:val="000000"/>
          <w:spacing w:val="30"/>
          <w:sz w:val="22"/>
          <w:szCs w:val="22"/>
        </w:rPr>
      </w:pPr>
      <w:r w:rsidRPr="004E44E0">
        <w:rPr>
          <w:rFonts w:eastAsia="MS Mincho"/>
          <w:b/>
          <w:bCs/>
          <w:color w:val="000000"/>
          <w:spacing w:val="30"/>
          <w:sz w:val="22"/>
          <w:szCs w:val="22"/>
        </w:rPr>
        <w:t xml:space="preserve">Responsibilities: </w:t>
      </w:r>
    </w:p>
    <w:p w:rsidR="00900FAA" w:rsidRPr="004E44E0" w:rsidRDefault="00900FAA">
      <w:pPr>
        <w:pStyle w:val="Achievement"/>
        <w:numPr>
          <w:ilvl w:val="8"/>
          <w:numId w:val="0"/>
        </w:numPr>
        <w:spacing w:line="240" w:lineRule="auto"/>
        <w:ind w:left="720"/>
        <w:rPr>
          <w:rFonts w:ascii="Times New Roman" w:hAnsi="Times New Roman"/>
          <w:sz w:val="22"/>
          <w:szCs w:val="22"/>
        </w:rPr>
      </w:pPr>
    </w:p>
    <w:p w:rsidR="00900FAA" w:rsidRPr="004E44E0" w:rsidRDefault="00D92709">
      <w:pPr>
        <w:pStyle w:val="ListParagraph1"/>
        <w:numPr>
          <w:ilvl w:val="0"/>
          <w:numId w:val="5"/>
        </w:numPr>
        <w:jc w:val="both"/>
        <w:rPr>
          <w:rStyle w:val="SubtleEmphasis1"/>
          <w:b/>
          <w:color w:val="000000"/>
          <w:sz w:val="22"/>
          <w:szCs w:val="22"/>
        </w:rPr>
      </w:pPr>
      <w:r w:rsidRPr="004E44E0">
        <w:rPr>
          <w:rStyle w:val="SubtleEmphasis1"/>
          <w:b/>
          <w:color w:val="000000"/>
          <w:sz w:val="22"/>
          <w:szCs w:val="22"/>
        </w:rPr>
        <w:t>Accounts Receivable &amp; Trade Marketing</w:t>
      </w:r>
    </w:p>
    <w:p w:rsidR="00900FAA" w:rsidRPr="004E44E0" w:rsidRDefault="00900FAA">
      <w:pPr>
        <w:pStyle w:val="ListParagraph1"/>
        <w:ind w:left="1471"/>
        <w:jc w:val="both"/>
        <w:rPr>
          <w:rFonts w:eastAsia="Batang"/>
          <w:spacing w:val="-5"/>
          <w:sz w:val="22"/>
          <w:szCs w:val="22"/>
        </w:rPr>
      </w:pPr>
    </w:p>
    <w:p w:rsidR="00900FAA" w:rsidRPr="004E44E0" w:rsidRDefault="00D92709">
      <w:pPr>
        <w:pStyle w:val="ListParagraph1"/>
        <w:numPr>
          <w:ilvl w:val="0"/>
          <w:numId w:val="4"/>
        </w:numPr>
        <w:jc w:val="both"/>
        <w:rPr>
          <w:color w:val="333333"/>
          <w:sz w:val="22"/>
          <w:szCs w:val="22"/>
        </w:rPr>
      </w:pPr>
      <w:r w:rsidRPr="004E44E0">
        <w:rPr>
          <w:color w:val="333333"/>
          <w:sz w:val="22"/>
          <w:szCs w:val="22"/>
        </w:rPr>
        <w:t>Responsible for all GL entries pertaining to Sales and Marketing expenses.</w:t>
      </w:r>
    </w:p>
    <w:p w:rsidR="00900FAA" w:rsidRPr="004E44E0" w:rsidRDefault="00D92709">
      <w:pPr>
        <w:pStyle w:val="ListParagraph1"/>
        <w:numPr>
          <w:ilvl w:val="0"/>
          <w:numId w:val="4"/>
        </w:numPr>
        <w:jc w:val="both"/>
        <w:rPr>
          <w:color w:val="333333"/>
          <w:sz w:val="22"/>
          <w:szCs w:val="22"/>
        </w:rPr>
      </w:pPr>
      <w:r w:rsidRPr="004E44E0">
        <w:rPr>
          <w:color w:val="333333"/>
          <w:sz w:val="22"/>
          <w:szCs w:val="22"/>
        </w:rPr>
        <w:t>Responsible for maintaining company’s Sales and Marketing budget and producing quarter/annual reports to top management.</w:t>
      </w:r>
    </w:p>
    <w:p w:rsidR="00900FAA" w:rsidRPr="004E44E0" w:rsidRDefault="00D92709">
      <w:pPr>
        <w:pStyle w:val="ListParagraph1"/>
        <w:numPr>
          <w:ilvl w:val="0"/>
          <w:numId w:val="4"/>
        </w:numPr>
        <w:jc w:val="both"/>
        <w:rPr>
          <w:color w:val="333333"/>
          <w:sz w:val="22"/>
          <w:szCs w:val="22"/>
        </w:rPr>
      </w:pPr>
      <w:r w:rsidRPr="004E44E0">
        <w:rPr>
          <w:color w:val="333333"/>
          <w:sz w:val="22"/>
          <w:szCs w:val="22"/>
        </w:rPr>
        <w:t>Preparing, and sustaining provision for S&amp;M Expense accounts.</w:t>
      </w:r>
    </w:p>
    <w:p w:rsidR="00900FAA" w:rsidRPr="004E44E0" w:rsidRDefault="00D92709">
      <w:pPr>
        <w:pStyle w:val="ListParagraph1"/>
        <w:numPr>
          <w:ilvl w:val="0"/>
          <w:numId w:val="4"/>
        </w:numPr>
        <w:jc w:val="both"/>
        <w:rPr>
          <w:color w:val="333333"/>
          <w:sz w:val="22"/>
          <w:szCs w:val="22"/>
        </w:rPr>
      </w:pPr>
      <w:r w:rsidRPr="004E44E0">
        <w:rPr>
          <w:color w:val="333333"/>
          <w:sz w:val="22"/>
          <w:szCs w:val="22"/>
        </w:rPr>
        <w:t>Participating in the finalization of the company’s receivables from Vendors in coordination with the accounts payable department.</w:t>
      </w:r>
    </w:p>
    <w:p w:rsidR="00900FAA" w:rsidRPr="004E44E0" w:rsidRDefault="00D92709">
      <w:pPr>
        <w:pStyle w:val="ListParagraph1"/>
        <w:numPr>
          <w:ilvl w:val="0"/>
          <w:numId w:val="4"/>
        </w:numPr>
        <w:jc w:val="both"/>
        <w:rPr>
          <w:color w:val="333333"/>
          <w:sz w:val="22"/>
          <w:szCs w:val="22"/>
        </w:rPr>
      </w:pPr>
      <w:r w:rsidRPr="004E44E0">
        <w:rPr>
          <w:color w:val="333333"/>
          <w:sz w:val="22"/>
          <w:szCs w:val="22"/>
        </w:rPr>
        <w:t>Coordinate with Sales-teams, Brand Managers, Product Executives and other members of the team, and across the business.</w:t>
      </w:r>
    </w:p>
    <w:p w:rsidR="00900FAA" w:rsidRPr="004E44E0" w:rsidRDefault="00D92709">
      <w:pPr>
        <w:pStyle w:val="ListParagraph1"/>
        <w:numPr>
          <w:ilvl w:val="0"/>
          <w:numId w:val="4"/>
        </w:numPr>
        <w:jc w:val="both"/>
        <w:rPr>
          <w:color w:val="333333"/>
          <w:sz w:val="22"/>
          <w:szCs w:val="22"/>
        </w:rPr>
      </w:pPr>
      <w:r w:rsidRPr="004E44E0">
        <w:rPr>
          <w:color w:val="333333"/>
          <w:sz w:val="22"/>
          <w:szCs w:val="22"/>
        </w:rPr>
        <w:t>Coordinate with inventory department to record promotional expenses shared by Principals in order to raise promotion debit notes.</w:t>
      </w:r>
    </w:p>
    <w:p w:rsidR="00900FAA" w:rsidRPr="004E44E0" w:rsidRDefault="00D92709">
      <w:pPr>
        <w:pStyle w:val="ListParagraph1"/>
        <w:numPr>
          <w:ilvl w:val="0"/>
          <w:numId w:val="4"/>
        </w:numPr>
        <w:jc w:val="both"/>
        <w:rPr>
          <w:color w:val="333333"/>
          <w:sz w:val="22"/>
          <w:szCs w:val="22"/>
        </w:rPr>
      </w:pPr>
      <w:r w:rsidRPr="004E44E0">
        <w:rPr>
          <w:color w:val="333333"/>
          <w:sz w:val="22"/>
          <w:szCs w:val="22"/>
        </w:rPr>
        <w:t>Preparing reconciliations of sales &amp; marketing expense accounts and providing marketing expenses monthly report for financial closing.</w:t>
      </w:r>
    </w:p>
    <w:p w:rsidR="00900FAA" w:rsidRPr="004E44E0" w:rsidRDefault="00D92709">
      <w:pPr>
        <w:pStyle w:val="ListParagraph1"/>
        <w:numPr>
          <w:ilvl w:val="0"/>
          <w:numId w:val="4"/>
        </w:numPr>
        <w:jc w:val="both"/>
        <w:rPr>
          <w:color w:val="333333"/>
          <w:sz w:val="22"/>
          <w:szCs w:val="22"/>
        </w:rPr>
      </w:pPr>
      <w:r w:rsidRPr="004E44E0">
        <w:rPr>
          <w:color w:val="333333"/>
          <w:sz w:val="22"/>
          <w:szCs w:val="22"/>
        </w:rPr>
        <w:t>Preparing management reports (Marketing Exp – Accrued Exp – A/R from Vendor Exp).</w:t>
      </w:r>
    </w:p>
    <w:p w:rsidR="00900FAA" w:rsidRPr="004E44E0" w:rsidRDefault="00D92709">
      <w:pPr>
        <w:pStyle w:val="ListParagraph1"/>
        <w:numPr>
          <w:ilvl w:val="0"/>
          <w:numId w:val="4"/>
        </w:numPr>
        <w:jc w:val="both"/>
        <w:rPr>
          <w:color w:val="333333"/>
          <w:sz w:val="22"/>
          <w:szCs w:val="22"/>
        </w:rPr>
      </w:pPr>
      <w:r w:rsidRPr="004E44E0">
        <w:rPr>
          <w:color w:val="333333"/>
          <w:sz w:val="22"/>
          <w:szCs w:val="22"/>
        </w:rPr>
        <w:t>Reporting directly to the Accounts Manager.</w:t>
      </w:r>
    </w:p>
    <w:p w:rsidR="00900FAA" w:rsidRPr="004E44E0" w:rsidRDefault="00900FAA">
      <w:pPr>
        <w:pStyle w:val="ListParagraph1"/>
        <w:ind w:left="1471"/>
        <w:jc w:val="both"/>
        <w:rPr>
          <w:b/>
          <w:color w:val="333333"/>
          <w:sz w:val="22"/>
          <w:szCs w:val="22"/>
        </w:rPr>
      </w:pPr>
    </w:p>
    <w:tbl>
      <w:tblPr>
        <w:tblpPr w:leftFromText="180" w:rightFromText="180" w:vertAnchor="text" w:horzAnchor="margin" w:tblpX="-900" w:tblpY="280"/>
        <w:tblW w:w="1018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tblPr>
      <w:tblGrid>
        <w:gridCol w:w="2628"/>
        <w:gridCol w:w="2880"/>
        <w:gridCol w:w="2700"/>
        <w:gridCol w:w="1980"/>
      </w:tblGrid>
      <w:tr w:rsidR="00E72A50" w:rsidRPr="004E44E0" w:rsidTr="00CC3EF0">
        <w:trPr>
          <w:trHeight w:val="550"/>
        </w:trPr>
        <w:tc>
          <w:tcPr>
            <w:tcW w:w="2628" w:type="dxa"/>
            <w:tcBorders>
              <w:top w:val="single" w:sz="4" w:space="0" w:color="auto"/>
              <w:left w:val="single" w:sz="4" w:space="0" w:color="auto"/>
              <w:bottom w:val="single" w:sz="4" w:space="0" w:color="auto"/>
              <w:right w:val="single" w:sz="4" w:space="0" w:color="auto"/>
            </w:tcBorders>
            <w:shd w:val="clear" w:color="auto" w:fill="D9D9D9"/>
            <w:vAlign w:val="center"/>
          </w:tcPr>
          <w:p w:rsidR="00E72A50" w:rsidRPr="004E44E0" w:rsidRDefault="00E72A50" w:rsidP="00AC4EF1">
            <w:pPr>
              <w:tabs>
                <w:tab w:val="left" w:pos="0"/>
              </w:tabs>
              <w:ind w:left="90" w:hanging="180"/>
              <w:jc w:val="center"/>
              <w:rPr>
                <w:rStyle w:val="Emphasis"/>
              </w:rPr>
            </w:pPr>
            <w:r w:rsidRPr="004E44E0">
              <w:rPr>
                <w:rStyle w:val="Emphasis"/>
              </w:rPr>
              <w:t>COMPANY</w:t>
            </w:r>
          </w:p>
        </w:tc>
        <w:tc>
          <w:tcPr>
            <w:tcW w:w="2880" w:type="dxa"/>
            <w:tcBorders>
              <w:top w:val="single" w:sz="4" w:space="0" w:color="auto"/>
              <w:left w:val="single" w:sz="4" w:space="0" w:color="auto"/>
              <w:bottom w:val="single" w:sz="4" w:space="0" w:color="auto"/>
              <w:right w:val="single" w:sz="4" w:space="0" w:color="auto"/>
            </w:tcBorders>
            <w:shd w:val="clear" w:color="auto" w:fill="D9D9D9"/>
            <w:vAlign w:val="center"/>
          </w:tcPr>
          <w:p w:rsidR="00E72A50" w:rsidRPr="004E44E0" w:rsidRDefault="00E72A50" w:rsidP="00AC4EF1">
            <w:pPr>
              <w:tabs>
                <w:tab w:val="left" w:pos="0"/>
              </w:tabs>
              <w:ind w:left="90" w:hanging="180"/>
              <w:jc w:val="center"/>
              <w:rPr>
                <w:rStyle w:val="Emphasis"/>
              </w:rPr>
            </w:pPr>
            <w:r w:rsidRPr="004E44E0">
              <w:rPr>
                <w:rStyle w:val="Emphasis"/>
              </w:rPr>
              <w:t>DESIGNATION</w:t>
            </w:r>
          </w:p>
        </w:tc>
        <w:tc>
          <w:tcPr>
            <w:tcW w:w="2700" w:type="dxa"/>
            <w:tcBorders>
              <w:top w:val="single" w:sz="4" w:space="0" w:color="auto"/>
              <w:left w:val="single" w:sz="4" w:space="0" w:color="auto"/>
              <w:bottom w:val="single" w:sz="4" w:space="0" w:color="auto"/>
              <w:right w:val="single" w:sz="4" w:space="0" w:color="auto"/>
            </w:tcBorders>
            <w:shd w:val="clear" w:color="auto" w:fill="D9D9D9"/>
            <w:vAlign w:val="center"/>
          </w:tcPr>
          <w:p w:rsidR="00E72A50" w:rsidRPr="004E44E0" w:rsidRDefault="00E72A50" w:rsidP="00AC4EF1">
            <w:pPr>
              <w:tabs>
                <w:tab w:val="left" w:pos="0"/>
              </w:tabs>
              <w:ind w:left="90" w:hanging="180"/>
              <w:jc w:val="center"/>
              <w:rPr>
                <w:rStyle w:val="Emphasis"/>
              </w:rPr>
            </w:pPr>
            <w:r w:rsidRPr="004E44E0">
              <w:rPr>
                <w:rStyle w:val="Emphasis"/>
              </w:rPr>
              <w:t>FROM</w:t>
            </w:r>
          </w:p>
        </w:tc>
        <w:tc>
          <w:tcPr>
            <w:tcW w:w="1980" w:type="dxa"/>
            <w:tcBorders>
              <w:top w:val="single" w:sz="4" w:space="0" w:color="auto"/>
              <w:left w:val="single" w:sz="4" w:space="0" w:color="auto"/>
              <w:bottom w:val="single" w:sz="4" w:space="0" w:color="auto"/>
              <w:right w:val="single" w:sz="4" w:space="0" w:color="auto"/>
            </w:tcBorders>
            <w:shd w:val="clear" w:color="auto" w:fill="D9D9D9"/>
            <w:vAlign w:val="center"/>
          </w:tcPr>
          <w:p w:rsidR="00E72A50" w:rsidRPr="004E44E0" w:rsidRDefault="00E72A50" w:rsidP="00AC4EF1">
            <w:pPr>
              <w:tabs>
                <w:tab w:val="left" w:pos="0"/>
              </w:tabs>
              <w:ind w:left="90" w:hanging="180"/>
              <w:jc w:val="center"/>
              <w:rPr>
                <w:rStyle w:val="Emphasis"/>
              </w:rPr>
            </w:pPr>
            <w:r w:rsidRPr="004E44E0">
              <w:rPr>
                <w:rStyle w:val="Emphasis"/>
              </w:rPr>
              <w:t>TO</w:t>
            </w:r>
          </w:p>
        </w:tc>
      </w:tr>
      <w:tr w:rsidR="00E72A50" w:rsidRPr="004E44E0" w:rsidTr="00CC3EF0">
        <w:trPr>
          <w:trHeight w:val="512"/>
        </w:trPr>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E72A50" w:rsidRPr="004E44E0" w:rsidRDefault="00E72A50" w:rsidP="00AC4EF1">
            <w:pPr>
              <w:jc w:val="center"/>
              <w:rPr>
                <w:rStyle w:val="Emphasis"/>
              </w:rPr>
            </w:pPr>
            <w:r>
              <w:rPr>
                <w:rStyle w:val="Emphasis"/>
              </w:rPr>
              <w:t>Etisalat, Egypt</w:t>
            </w:r>
          </w:p>
        </w:tc>
        <w:tc>
          <w:tcPr>
            <w:tcW w:w="2880" w:type="dxa"/>
            <w:tcBorders>
              <w:top w:val="single" w:sz="4" w:space="0" w:color="auto"/>
              <w:left w:val="single" w:sz="4" w:space="0" w:color="auto"/>
              <w:bottom w:val="single" w:sz="4" w:space="0" w:color="auto"/>
              <w:right w:val="single" w:sz="4" w:space="0" w:color="auto"/>
            </w:tcBorders>
            <w:shd w:val="clear" w:color="auto" w:fill="auto"/>
            <w:vAlign w:val="center"/>
          </w:tcPr>
          <w:p w:rsidR="00E72A50" w:rsidRPr="004E44E0" w:rsidRDefault="00E72A50" w:rsidP="00AC4EF1">
            <w:pPr>
              <w:jc w:val="center"/>
              <w:rPr>
                <w:rStyle w:val="Emphasis"/>
              </w:rPr>
            </w:pPr>
            <w:r>
              <w:rPr>
                <w:rStyle w:val="Emphasis"/>
              </w:rPr>
              <w:t>Junior</w:t>
            </w:r>
            <w:r w:rsidRPr="004E44E0">
              <w:rPr>
                <w:rStyle w:val="Emphasis"/>
              </w:rPr>
              <w:t xml:space="preserve"> Accountant</w:t>
            </w:r>
          </w:p>
        </w:tc>
        <w:tc>
          <w:tcPr>
            <w:tcW w:w="2700" w:type="dxa"/>
            <w:tcBorders>
              <w:top w:val="single" w:sz="4" w:space="0" w:color="auto"/>
              <w:left w:val="single" w:sz="4" w:space="0" w:color="auto"/>
              <w:bottom w:val="single" w:sz="4" w:space="0" w:color="auto"/>
              <w:right w:val="single" w:sz="4" w:space="0" w:color="auto"/>
            </w:tcBorders>
            <w:shd w:val="clear" w:color="auto" w:fill="E6E6E6"/>
            <w:vAlign w:val="center"/>
          </w:tcPr>
          <w:p w:rsidR="00E72A50" w:rsidRPr="004E44E0" w:rsidRDefault="00E72A50" w:rsidP="00AC4EF1">
            <w:pPr>
              <w:jc w:val="center"/>
              <w:rPr>
                <w:rStyle w:val="Emphasis"/>
              </w:rPr>
            </w:pPr>
            <w:r>
              <w:rPr>
                <w:rStyle w:val="Emphasis"/>
              </w:rPr>
              <w:t>Dec 2010</w:t>
            </w:r>
          </w:p>
        </w:tc>
        <w:tc>
          <w:tcPr>
            <w:tcW w:w="1980" w:type="dxa"/>
            <w:tcBorders>
              <w:top w:val="single" w:sz="4" w:space="0" w:color="auto"/>
              <w:left w:val="single" w:sz="4" w:space="0" w:color="auto"/>
              <w:bottom w:val="single" w:sz="4" w:space="0" w:color="auto"/>
              <w:right w:val="single" w:sz="4" w:space="0" w:color="auto"/>
            </w:tcBorders>
            <w:vAlign w:val="center"/>
          </w:tcPr>
          <w:p w:rsidR="00E72A50" w:rsidRPr="004E44E0" w:rsidRDefault="00E72A50" w:rsidP="00AC4EF1">
            <w:pPr>
              <w:jc w:val="center"/>
              <w:rPr>
                <w:rStyle w:val="Emphasis"/>
              </w:rPr>
            </w:pPr>
            <w:r>
              <w:rPr>
                <w:rStyle w:val="Emphasis"/>
              </w:rPr>
              <w:t>Dec 2011</w:t>
            </w:r>
          </w:p>
        </w:tc>
      </w:tr>
    </w:tbl>
    <w:p w:rsidR="00900FAA" w:rsidRPr="004E44E0" w:rsidRDefault="00900FAA">
      <w:pPr>
        <w:pStyle w:val="ListParagraph1"/>
        <w:ind w:left="1440"/>
        <w:jc w:val="both"/>
        <w:rPr>
          <w:rFonts w:eastAsia="Batang"/>
          <w:spacing w:val="-5"/>
          <w:sz w:val="22"/>
          <w:szCs w:val="22"/>
        </w:rPr>
      </w:pPr>
    </w:p>
    <w:p w:rsidR="00900FAA" w:rsidRDefault="00900FAA">
      <w:pPr>
        <w:pStyle w:val="StinkingStyles"/>
        <w:jc w:val="both"/>
        <w:rPr>
          <w:b/>
          <w:color w:val="333333"/>
          <w:sz w:val="22"/>
          <w:szCs w:val="22"/>
        </w:rPr>
      </w:pPr>
    </w:p>
    <w:p w:rsidR="00032B2E" w:rsidRPr="00032B2E" w:rsidRDefault="00032B2E">
      <w:pPr>
        <w:pStyle w:val="StinkingStyles"/>
        <w:jc w:val="both"/>
        <w:rPr>
          <w:color w:val="333333"/>
          <w:sz w:val="22"/>
          <w:szCs w:val="22"/>
        </w:rPr>
      </w:pPr>
      <w:r w:rsidRPr="00032B2E">
        <w:rPr>
          <w:color w:val="333333"/>
          <w:sz w:val="22"/>
          <w:szCs w:val="22"/>
        </w:rPr>
        <w:t xml:space="preserve">Etisalat is a multinational, blue-chip </w:t>
      </w:r>
      <w:r w:rsidR="00CC3EF0" w:rsidRPr="00032B2E">
        <w:rPr>
          <w:color w:val="333333"/>
          <w:sz w:val="22"/>
          <w:szCs w:val="22"/>
        </w:rPr>
        <w:t>organization</w:t>
      </w:r>
      <w:r w:rsidRPr="00032B2E">
        <w:rPr>
          <w:color w:val="333333"/>
          <w:sz w:val="22"/>
          <w:szCs w:val="22"/>
        </w:rPr>
        <w:t xml:space="preserve"> with operations in 19 countries across the Middle East, Africa and Asia. An estimated 2 million people benefit from regular work supplying Etisalat or its customers, including more than 40,000 employees who are directly employed by the company. Etisalat now has access to a population of more than two billion and its satellite network provides services over two thirds of the planet’s surface.</w:t>
      </w:r>
    </w:p>
    <w:p w:rsidR="00900FAA" w:rsidRPr="004E44E0" w:rsidRDefault="00900FAA">
      <w:pPr>
        <w:pStyle w:val="ListParagraph1"/>
        <w:rPr>
          <w:sz w:val="22"/>
          <w:szCs w:val="22"/>
        </w:rPr>
      </w:pPr>
    </w:p>
    <w:p w:rsidR="00900FAA" w:rsidRPr="004E44E0" w:rsidRDefault="00D92709">
      <w:pPr>
        <w:pStyle w:val="StinkingStyles"/>
        <w:pBdr>
          <w:bottom w:val="single" w:sz="6" w:space="1" w:color="auto"/>
        </w:pBdr>
        <w:jc w:val="both"/>
        <w:rPr>
          <w:rFonts w:eastAsia="MS Mincho"/>
          <w:b/>
          <w:bCs/>
          <w:color w:val="000000"/>
          <w:spacing w:val="30"/>
          <w:sz w:val="22"/>
          <w:szCs w:val="22"/>
        </w:rPr>
      </w:pPr>
      <w:r w:rsidRPr="004E44E0">
        <w:rPr>
          <w:rFonts w:eastAsia="MS Mincho"/>
          <w:b/>
          <w:bCs/>
          <w:color w:val="000000"/>
          <w:spacing w:val="30"/>
          <w:sz w:val="22"/>
          <w:szCs w:val="22"/>
        </w:rPr>
        <w:t xml:space="preserve">Responsibilities: </w:t>
      </w:r>
    </w:p>
    <w:p w:rsidR="00900FAA" w:rsidRPr="004E44E0" w:rsidRDefault="00900FAA">
      <w:pPr>
        <w:pStyle w:val="ListParagraph1"/>
        <w:rPr>
          <w:sz w:val="22"/>
          <w:szCs w:val="22"/>
        </w:rPr>
      </w:pPr>
    </w:p>
    <w:p w:rsidR="00EE7729" w:rsidRPr="004E44E0" w:rsidRDefault="00C44A93" w:rsidP="00C44A93">
      <w:pPr>
        <w:pStyle w:val="ListParagraph1"/>
        <w:numPr>
          <w:ilvl w:val="0"/>
          <w:numId w:val="6"/>
        </w:numPr>
        <w:jc w:val="both"/>
        <w:rPr>
          <w:color w:val="333333"/>
          <w:sz w:val="22"/>
          <w:szCs w:val="22"/>
        </w:rPr>
      </w:pPr>
      <w:r w:rsidRPr="004E44E0">
        <w:rPr>
          <w:color w:val="333333"/>
          <w:sz w:val="22"/>
          <w:szCs w:val="22"/>
        </w:rPr>
        <w:t>Maintenance of the general ledger.</w:t>
      </w:r>
    </w:p>
    <w:p w:rsidR="00C44A93" w:rsidRPr="004E44E0" w:rsidRDefault="00C44A93" w:rsidP="00C44A93">
      <w:pPr>
        <w:pStyle w:val="ListParagraph1"/>
        <w:numPr>
          <w:ilvl w:val="0"/>
          <w:numId w:val="6"/>
        </w:numPr>
        <w:jc w:val="both"/>
        <w:rPr>
          <w:color w:val="333333"/>
          <w:sz w:val="22"/>
          <w:szCs w:val="22"/>
        </w:rPr>
      </w:pPr>
      <w:r w:rsidRPr="004E44E0">
        <w:rPr>
          <w:color w:val="333333"/>
          <w:sz w:val="22"/>
          <w:szCs w:val="22"/>
        </w:rPr>
        <w:t>Monitor journal entry preparation and reconciliation of monthly accounts. </w:t>
      </w:r>
    </w:p>
    <w:p w:rsidR="00C44A93" w:rsidRPr="004E44E0" w:rsidRDefault="00C44A93" w:rsidP="00C44A93">
      <w:pPr>
        <w:pStyle w:val="ListParagraph1"/>
        <w:numPr>
          <w:ilvl w:val="0"/>
          <w:numId w:val="6"/>
        </w:numPr>
        <w:jc w:val="both"/>
        <w:rPr>
          <w:color w:val="333333"/>
          <w:sz w:val="22"/>
          <w:szCs w:val="22"/>
        </w:rPr>
      </w:pPr>
      <w:r w:rsidRPr="004E44E0">
        <w:rPr>
          <w:color w:val="333333"/>
          <w:sz w:val="22"/>
          <w:szCs w:val="22"/>
        </w:rPr>
        <w:t>Petty cash management </w:t>
      </w:r>
    </w:p>
    <w:p w:rsidR="00C44A93" w:rsidRPr="004E44E0" w:rsidRDefault="00C44A93" w:rsidP="00C44A93">
      <w:pPr>
        <w:pStyle w:val="ListParagraph1"/>
        <w:numPr>
          <w:ilvl w:val="0"/>
          <w:numId w:val="6"/>
        </w:numPr>
        <w:jc w:val="both"/>
        <w:rPr>
          <w:color w:val="333333"/>
          <w:sz w:val="22"/>
          <w:szCs w:val="22"/>
        </w:rPr>
      </w:pPr>
      <w:r w:rsidRPr="004E44E0">
        <w:rPr>
          <w:color w:val="333333"/>
          <w:sz w:val="22"/>
          <w:szCs w:val="22"/>
        </w:rPr>
        <w:t>Reconcile financial discrepancies. </w:t>
      </w:r>
    </w:p>
    <w:p w:rsidR="00C44A93" w:rsidRPr="004E44E0" w:rsidRDefault="00C44A93" w:rsidP="00C44A93">
      <w:pPr>
        <w:pStyle w:val="ListParagraph1"/>
        <w:numPr>
          <w:ilvl w:val="0"/>
          <w:numId w:val="6"/>
        </w:numPr>
        <w:jc w:val="both"/>
        <w:rPr>
          <w:color w:val="333333"/>
          <w:sz w:val="22"/>
          <w:szCs w:val="22"/>
        </w:rPr>
      </w:pPr>
      <w:r w:rsidRPr="004E44E0">
        <w:rPr>
          <w:color w:val="333333"/>
          <w:sz w:val="22"/>
          <w:szCs w:val="22"/>
        </w:rPr>
        <w:t>Managing Accounts Payable &amp; Receivable.</w:t>
      </w:r>
    </w:p>
    <w:p w:rsidR="00EE7729" w:rsidRPr="004E44E0" w:rsidRDefault="00EE7729" w:rsidP="00EE7729">
      <w:pPr>
        <w:pStyle w:val="ListParagraph1"/>
        <w:ind w:left="1440"/>
        <w:jc w:val="both"/>
        <w:rPr>
          <w:color w:val="333333"/>
          <w:sz w:val="22"/>
          <w:szCs w:val="22"/>
        </w:rPr>
      </w:pPr>
    </w:p>
    <w:p w:rsidR="00294FB5" w:rsidRPr="004E44E0" w:rsidRDefault="00294FB5" w:rsidP="00EE7729">
      <w:pPr>
        <w:pStyle w:val="ListParagraph1"/>
        <w:ind w:left="1440"/>
        <w:jc w:val="both"/>
        <w:rPr>
          <w:color w:val="333333"/>
          <w:sz w:val="22"/>
          <w:szCs w:val="22"/>
        </w:rPr>
      </w:pPr>
    </w:p>
    <w:p w:rsidR="00900FAA" w:rsidRPr="004E44E0" w:rsidRDefault="00D92709">
      <w:pPr>
        <w:pStyle w:val="StinkingStyles"/>
        <w:pBdr>
          <w:bottom w:val="single" w:sz="6" w:space="1" w:color="auto"/>
        </w:pBdr>
        <w:jc w:val="both"/>
        <w:rPr>
          <w:rFonts w:eastAsia="MS Mincho"/>
          <w:b/>
          <w:bCs/>
          <w:color w:val="000000"/>
          <w:spacing w:val="30"/>
          <w:sz w:val="22"/>
          <w:szCs w:val="22"/>
        </w:rPr>
      </w:pPr>
      <w:r w:rsidRPr="004E44E0">
        <w:rPr>
          <w:rFonts w:eastAsia="MS Mincho"/>
          <w:b/>
          <w:bCs/>
          <w:color w:val="000000"/>
          <w:spacing w:val="30"/>
          <w:sz w:val="22"/>
          <w:szCs w:val="22"/>
        </w:rPr>
        <w:t>Personal Details:</w:t>
      </w:r>
    </w:p>
    <w:p w:rsidR="00900FAA" w:rsidRPr="004E44E0" w:rsidRDefault="00900FAA">
      <w:pPr>
        <w:pStyle w:val="StinkingStyles"/>
        <w:jc w:val="both"/>
        <w:rPr>
          <w:rFonts w:eastAsia="MS Mincho"/>
          <w:sz w:val="22"/>
          <w:szCs w:val="22"/>
        </w:rPr>
      </w:pPr>
    </w:p>
    <w:p w:rsidR="00900FAA" w:rsidRPr="004E44E0" w:rsidRDefault="00D92709">
      <w:pPr>
        <w:pStyle w:val="ListParagraph1"/>
        <w:jc w:val="both"/>
        <w:rPr>
          <w:color w:val="333333"/>
          <w:sz w:val="22"/>
          <w:szCs w:val="22"/>
        </w:rPr>
      </w:pPr>
      <w:r w:rsidRPr="004E44E0">
        <w:rPr>
          <w:b/>
          <w:color w:val="333333"/>
          <w:sz w:val="22"/>
          <w:szCs w:val="22"/>
        </w:rPr>
        <w:t>Date of birth:</w:t>
      </w:r>
      <w:r w:rsidRPr="004E44E0">
        <w:rPr>
          <w:color w:val="333333"/>
          <w:sz w:val="22"/>
          <w:szCs w:val="22"/>
        </w:rPr>
        <w:t xml:space="preserve">        June 1989</w:t>
      </w:r>
    </w:p>
    <w:p w:rsidR="00900FAA" w:rsidRPr="004E44E0" w:rsidRDefault="00D92709">
      <w:pPr>
        <w:pStyle w:val="ListParagraph1"/>
        <w:jc w:val="both"/>
        <w:rPr>
          <w:color w:val="333333"/>
          <w:sz w:val="22"/>
          <w:szCs w:val="22"/>
        </w:rPr>
      </w:pPr>
      <w:r w:rsidRPr="004E44E0">
        <w:rPr>
          <w:b/>
          <w:color w:val="333333"/>
          <w:sz w:val="22"/>
          <w:szCs w:val="22"/>
        </w:rPr>
        <w:t>Visa Status:</w:t>
      </w:r>
      <w:r w:rsidRPr="004E44E0">
        <w:rPr>
          <w:color w:val="333333"/>
          <w:sz w:val="22"/>
          <w:szCs w:val="22"/>
        </w:rPr>
        <w:t xml:space="preserve"> </w:t>
      </w:r>
      <w:r w:rsidR="009103E0" w:rsidRPr="004E44E0">
        <w:rPr>
          <w:color w:val="333333"/>
          <w:sz w:val="22"/>
          <w:szCs w:val="22"/>
        </w:rPr>
        <w:t xml:space="preserve">         </w:t>
      </w:r>
      <w:r w:rsidR="00D11C92" w:rsidRPr="004E44E0">
        <w:rPr>
          <w:color w:val="333333"/>
          <w:sz w:val="22"/>
          <w:szCs w:val="22"/>
        </w:rPr>
        <w:t xml:space="preserve"> </w:t>
      </w:r>
      <w:r w:rsidR="00FF4CDD" w:rsidRPr="004E44E0">
        <w:rPr>
          <w:color w:val="333333"/>
          <w:sz w:val="22"/>
          <w:szCs w:val="22"/>
        </w:rPr>
        <w:t>Free Zone Visa</w:t>
      </w:r>
    </w:p>
    <w:p w:rsidR="00900FAA" w:rsidRPr="004E44E0" w:rsidRDefault="00D92709">
      <w:pPr>
        <w:pStyle w:val="ListParagraph1"/>
        <w:jc w:val="both"/>
        <w:rPr>
          <w:color w:val="333333"/>
          <w:sz w:val="22"/>
          <w:szCs w:val="22"/>
        </w:rPr>
      </w:pPr>
      <w:r w:rsidRPr="004E44E0">
        <w:rPr>
          <w:b/>
          <w:color w:val="333333"/>
          <w:sz w:val="22"/>
          <w:szCs w:val="22"/>
        </w:rPr>
        <w:t>Civil Status:</w:t>
      </w:r>
      <w:r w:rsidRPr="004E44E0">
        <w:rPr>
          <w:color w:val="333333"/>
          <w:sz w:val="22"/>
          <w:szCs w:val="22"/>
        </w:rPr>
        <w:t xml:space="preserve">          Single</w:t>
      </w:r>
    </w:p>
    <w:p w:rsidR="00900FAA" w:rsidRPr="004E44E0" w:rsidRDefault="00D92709">
      <w:pPr>
        <w:pStyle w:val="ListParagraph1"/>
        <w:jc w:val="both"/>
        <w:rPr>
          <w:color w:val="333333"/>
          <w:sz w:val="22"/>
          <w:szCs w:val="22"/>
        </w:rPr>
      </w:pPr>
      <w:r w:rsidRPr="004E44E0">
        <w:rPr>
          <w:b/>
          <w:color w:val="333333"/>
          <w:sz w:val="22"/>
          <w:szCs w:val="22"/>
        </w:rPr>
        <w:t>Nationality:</w:t>
      </w:r>
      <w:r w:rsidRPr="004E44E0">
        <w:rPr>
          <w:color w:val="333333"/>
          <w:sz w:val="22"/>
          <w:szCs w:val="22"/>
        </w:rPr>
        <w:t xml:space="preserve">           Egyptian</w:t>
      </w:r>
    </w:p>
    <w:p w:rsidR="00900FAA" w:rsidRDefault="00900FAA">
      <w:pPr>
        <w:pStyle w:val="StinkingStyles"/>
        <w:jc w:val="both"/>
        <w:rPr>
          <w:rFonts w:ascii="Garamond" w:eastAsia="MS Mincho" w:hAnsi="Garamond"/>
          <w:sz w:val="22"/>
          <w:szCs w:val="22"/>
        </w:rPr>
      </w:pPr>
    </w:p>
    <w:p w:rsidR="00900FAA" w:rsidRDefault="00900FAA">
      <w:pPr>
        <w:pStyle w:val="StinkingStyles"/>
        <w:jc w:val="both"/>
        <w:rPr>
          <w:rFonts w:ascii="Garamond" w:eastAsia="MS Mincho" w:hAnsi="Garamond"/>
          <w:sz w:val="22"/>
          <w:szCs w:val="22"/>
        </w:rPr>
      </w:pPr>
    </w:p>
    <w:p w:rsidR="00900FAA" w:rsidRDefault="00900FAA">
      <w:pPr>
        <w:pStyle w:val="StinkingStyles"/>
        <w:jc w:val="both"/>
        <w:rPr>
          <w:rFonts w:ascii="Garamond" w:eastAsia="MS Mincho" w:hAnsi="Garamond"/>
          <w:sz w:val="22"/>
          <w:szCs w:val="22"/>
        </w:rPr>
      </w:pPr>
    </w:p>
    <w:p w:rsidR="00900FAA" w:rsidRDefault="00900FAA">
      <w:pPr>
        <w:pStyle w:val="StinkingStyles"/>
        <w:jc w:val="both"/>
        <w:rPr>
          <w:rFonts w:ascii="Cambria" w:eastAsia="MS Mincho" w:hAnsi="Cambria"/>
          <w:sz w:val="22"/>
          <w:szCs w:val="22"/>
        </w:rPr>
      </w:pPr>
    </w:p>
    <w:sectPr w:rsidR="00900FAA" w:rsidSect="00CC3EF0">
      <w:pgSz w:w="11907" w:h="16839" w:code="9"/>
      <w:pgMar w:top="720" w:right="1296" w:bottom="108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3DAF" w:rsidRDefault="00013DAF" w:rsidP="00B63DCA">
      <w:pPr>
        <w:spacing w:after="0" w:line="240" w:lineRule="auto"/>
      </w:pPr>
      <w:r>
        <w:separator/>
      </w:r>
    </w:p>
  </w:endnote>
  <w:endnote w:type="continuationSeparator" w:id="1">
    <w:p w:rsidR="00013DAF" w:rsidRDefault="00013DAF" w:rsidP="00B63D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ms Rmn">
    <w:altName w:val="Times New Roma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5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inherit">
    <w:altName w:val="Times New Roman"/>
    <w:charset w:val="00"/>
    <w:family w:val="auto"/>
    <w:pitch w:val="default"/>
    <w:sig w:usb0="00000000" w:usb1="00000000" w:usb2="00000000" w:usb3="00000000" w:csb0="00040001"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3DAF" w:rsidRDefault="00013DAF" w:rsidP="00B63DCA">
      <w:pPr>
        <w:spacing w:after="0" w:line="240" w:lineRule="auto"/>
      </w:pPr>
      <w:r>
        <w:separator/>
      </w:r>
    </w:p>
  </w:footnote>
  <w:footnote w:type="continuationSeparator" w:id="1">
    <w:p w:rsidR="00013DAF" w:rsidRDefault="00013DAF" w:rsidP="00B63DC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082FB6"/>
    <w:multiLevelType w:val="multilevel"/>
    <w:tmpl w:val="0D082FB6"/>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nsid w:val="1ACB171E"/>
    <w:multiLevelType w:val="multilevel"/>
    <w:tmpl w:val="1ACB171E"/>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2">
    <w:nsid w:val="1B2B77C2"/>
    <w:multiLevelType w:val="multilevel"/>
    <w:tmpl w:val="1B2B77C2"/>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
    <w:nsid w:val="1DEB77C3"/>
    <w:multiLevelType w:val="multilevel"/>
    <w:tmpl w:val="1DEB77C3"/>
    <w:lvl w:ilvl="0">
      <w:start w:val="1"/>
      <w:numFmt w:val="bullet"/>
      <w:lvlText w:val=""/>
      <w:lvlJc w:val="left"/>
      <w:pPr>
        <w:ind w:left="2191" w:hanging="360"/>
      </w:pPr>
      <w:rPr>
        <w:rFonts w:ascii="Wingdings" w:hAnsi="Wingdings" w:hint="default"/>
      </w:rPr>
    </w:lvl>
    <w:lvl w:ilvl="1" w:tentative="1">
      <w:start w:val="1"/>
      <w:numFmt w:val="bullet"/>
      <w:lvlText w:val="o"/>
      <w:lvlJc w:val="left"/>
      <w:pPr>
        <w:ind w:left="2911" w:hanging="360"/>
      </w:pPr>
      <w:rPr>
        <w:rFonts w:ascii="Courier New" w:hAnsi="Courier New" w:cs="Courier New" w:hint="default"/>
      </w:rPr>
    </w:lvl>
    <w:lvl w:ilvl="2" w:tentative="1">
      <w:start w:val="1"/>
      <w:numFmt w:val="bullet"/>
      <w:lvlText w:val=""/>
      <w:lvlJc w:val="left"/>
      <w:pPr>
        <w:ind w:left="3631" w:hanging="360"/>
      </w:pPr>
      <w:rPr>
        <w:rFonts w:ascii="Wingdings" w:hAnsi="Wingdings" w:hint="default"/>
      </w:rPr>
    </w:lvl>
    <w:lvl w:ilvl="3" w:tentative="1">
      <w:start w:val="1"/>
      <w:numFmt w:val="bullet"/>
      <w:lvlText w:val=""/>
      <w:lvlJc w:val="left"/>
      <w:pPr>
        <w:ind w:left="4351" w:hanging="360"/>
      </w:pPr>
      <w:rPr>
        <w:rFonts w:ascii="Symbol" w:hAnsi="Symbol" w:hint="default"/>
      </w:rPr>
    </w:lvl>
    <w:lvl w:ilvl="4" w:tentative="1">
      <w:start w:val="1"/>
      <w:numFmt w:val="bullet"/>
      <w:lvlText w:val="o"/>
      <w:lvlJc w:val="left"/>
      <w:pPr>
        <w:ind w:left="5071" w:hanging="360"/>
      </w:pPr>
      <w:rPr>
        <w:rFonts w:ascii="Courier New" w:hAnsi="Courier New" w:cs="Courier New" w:hint="default"/>
      </w:rPr>
    </w:lvl>
    <w:lvl w:ilvl="5" w:tentative="1">
      <w:start w:val="1"/>
      <w:numFmt w:val="bullet"/>
      <w:lvlText w:val=""/>
      <w:lvlJc w:val="left"/>
      <w:pPr>
        <w:ind w:left="5791" w:hanging="360"/>
      </w:pPr>
      <w:rPr>
        <w:rFonts w:ascii="Wingdings" w:hAnsi="Wingdings" w:hint="default"/>
      </w:rPr>
    </w:lvl>
    <w:lvl w:ilvl="6" w:tentative="1">
      <w:start w:val="1"/>
      <w:numFmt w:val="bullet"/>
      <w:lvlText w:val=""/>
      <w:lvlJc w:val="left"/>
      <w:pPr>
        <w:ind w:left="6511" w:hanging="360"/>
      </w:pPr>
      <w:rPr>
        <w:rFonts w:ascii="Symbol" w:hAnsi="Symbol" w:hint="default"/>
      </w:rPr>
    </w:lvl>
    <w:lvl w:ilvl="7" w:tentative="1">
      <w:start w:val="1"/>
      <w:numFmt w:val="bullet"/>
      <w:lvlText w:val="o"/>
      <w:lvlJc w:val="left"/>
      <w:pPr>
        <w:ind w:left="7231" w:hanging="360"/>
      </w:pPr>
      <w:rPr>
        <w:rFonts w:ascii="Courier New" w:hAnsi="Courier New" w:cs="Courier New" w:hint="default"/>
      </w:rPr>
    </w:lvl>
    <w:lvl w:ilvl="8" w:tentative="1">
      <w:start w:val="1"/>
      <w:numFmt w:val="bullet"/>
      <w:lvlText w:val=""/>
      <w:lvlJc w:val="left"/>
      <w:pPr>
        <w:ind w:left="7951" w:hanging="360"/>
      </w:pPr>
      <w:rPr>
        <w:rFonts w:ascii="Wingdings" w:hAnsi="Wingdings" w:hint="default"/>
      </w:rPr>
    </w:lvl>
  </w:abstractNum>
  <w:abstractNum w:abstractNumId="4">
    <w:nsid w:val="23C56DBC"/>
    <w:multiLevelType w:val="multilevel"/>
    <w:tmpl w:val="38C2C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5CE1815"/>
    <w:multiLevelType w:val="multilevel"/>
    <w:tmpl w:val="498E4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7E70AF8"/>
    <w:multiLevelType w:val="multilevel"/>
    <w:tmpl w:val="27E70AF8"/>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7">
    <w:nsid w:val="358B4689"/>
    <w:multiLevelType w:val="multilevel"/>
    <w:tmpl w:val="662E6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3BE064C"/>
    <w:multiLevelType w:val="multilevel"/>
    <w:tmpl w:val="8F3A3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B1A5B7D"/>
    <w:multiLevelType w:val="multilevel"/>
    <w:tmpl w:val="4A702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ACD3141"/>
    <w:multiLevelType w:val="multilevel"/>
    <w:tmpl w:val="8234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6B75600"/>
    <w:multiLevelType w:val="multilevel"/>
    <w:tmpl w:val="66B75600"/>
    <w:lvl w:ilvl="0" w:tentative="1">
      <w:start w:val="1"/>
      <w:numFmt w:val="bullet"/>
      <w:lvlText w:val=""/>
      <w:lvlJc w:val="left"/>
      <w:pPr>
        <w:tabs>
          <w:tab w:val="left" w:pos="360"/>
        </w:tabs>
        <w:ind w:left="245" w:right="245" w:hanging="245"/>
      </w:pPr>
      <w:rPr>
        <w:rFonts w:ascii="Wingdings" w:hAnsi="Wingding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pStyle w:val="Achievement"/>
      <w:lvlText w:val="%9."/>
      <w:lvlJc w:val="right"/>
      <w:pPr>
        <w:ind w:left="6480" w:hanging="180"/>
      </w:pPr>
    </w:lvl>
  </w:abstractNum>
  <w:num w:numId="1">
    <w:abstractNumId w:val="11"/>
  </w:num>
  <w:num w:numId="2">
    <w:abstractNumId w:val="0"/>
  </w:num>
  <w:num w:numId="3">
    <w:abstractNumId w:val="2"/>
  </w:num>
  <w:num w:numId="4">
    <w:abstractNumId w:val="1"/>
  </w:num>
  <w:num w:numId="5">
    <w:abstractNumId w:val="3"/>
  </w:num>
  <w:num w:numId="6">
    <w:abstractNumId w:val="6"/>
  </w:num>
  <w:num w:numId="7">
    <w:abstractNumId w:val="10"/>
  </w:num>
  <w:num w:numId="8">
    <w:abstractNumId w:val="4"/>
  </w:num>
  <w:num w:numId="9">
    <w:abstractNumId w:val="7"/>
  </w:num>
  <w:num w:numId="10">
    <w:abstractNumId w:val="8"/>
  </w:num>
  <w:num w:numId="11">
    <w:abstractNumId w:val="5"/>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720"/>
  <w:drawingGridHorizontalSpacing w:val="110"/>
  <w:displayHorizontalDrawingGridEvery w:val="2"/>
  <w:characterSpacingControl w:val="doNotCompress"/>
  <w:footnotePr>
    <w:footnote w:id="0"/>
    <w:footnote w:id="1"/>
  </w:footnotePr>
  <w:endnotePr>
    <w:endnote w:id="0"/>
    <w:endnote w:id="1"/>
  </w:endnotePr>
  <w:compat>
    <w:spaceForUL/>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900FAA"/>
    <w:rsid w:val="00000F83"/>
    <w:rsid w:val="00013DAF"/>
    <w:rsid w:val="00032B2E"/>
    <w:rsid w:val="0006435D"/>
    <w:rsid w:val="000650B1"/>
    <w:rsid w:val="0009303E"/>
    <w:rsid w:val="000D6206"/>
    <w:rsid w:val="000D75AA"/>
    <w:rsid w:val="000F4793"/>
    <w:rsid w:val="00193582"/>
    <w:rsid w:val="001B481F"/>
    <w:rsid w:val="00205CEC"/>
    <w:rsid w:val="00212995"/>
    <w:rsid w:val="002172B8"/>
    <w:rsid w:val="00294FB5"/>
    <w:rsid w:val="002B761F"/>
    <w:rsid w:val="002C5965"/>
    <w:rsid w:val="002E5A38"/>
    <w:rsid w:val="0037027A"/>
    <w:rsid w:val="0037495F"/>
    <w:rsid w:val="003763F1"/>
    <w:rsid w:val="003A2B8E"/>
    <w:rsid w:val="003B36F6"/>
    <w:rsid w:val="003D23F1"/>
    <w:rsid w:val="0040031B"/>
    <w:rsid w:val="00427B62"/>
    <w:rsid w:val="00470E8C"/>
    <w:rsid w:val="004845EF"/>
    <w:rsid w:val="00486B08"/>
    <w:rsid w:val="00494E45"/>
    <w:rsid w:val="004E44E0"/>
    <w:rsid w:val="004E743C"/>
    <w:rsid w:val="004F4592"/>
    <w:rsid w:val="0054157F"/>
    <w:rsid w:val="005B0C21"/>
    <w:rsid w:val="005D70FC"/>
    <w:rsid w:val="006219AE"/>
    <w:rsid w:val="00787BFF"/>
    <w:rsid w:val="007D0EE1"/>
    <w:rsid w:val="008D6666"/>
    <w:rsid w:val="00900FAA"/>
    <w:rsid w:val="009103E0"/>
    <w:rsid w:val="009D7B1B"/>
    <w:rsid w:val="009E7EF5"/>
    <w:rsid w:val="00A21A49"/>
    <w:rsid w:val="00A544FE"/>
    <w:rsid w:val="00A70D36"/>
    <w:rsid w:val="00AA6C01"/>
    <w:rsid w:val="00AF6F61"/>
    <w:rsid w:val="00B06DE4"/>
    <w:rsid w:val="00B62739"/>
    <w:rsid w:val="00B63DCA"/>
    <w:rsid w:val="00C06024"/>
    <w:rsid w:val="00C44A93"/>
    <w:rsid w:val="00CA0D40"/>
    <w:rsid w:val="00CA4600"/>
    <w:rsid w:val="00CC3EF0"/>
    <w:rsid w:val="00D11C92"/>
    <w:rsid w:val="00D53142"/>
    <w:rsid w:val="00D64DFD"/>
    <w:rsid w:val="00D92709"/>
    <w:rsid w:val="00DF5D06"/>
    <w:rsid w:val="00E0627E"/>
    <w:rsid w:val="00E53594"/>
    <w:rsid w:val="00E72A50"/>
    <w:rsid w:val="00EE4CA5"/>
    <w:rsid w:val="00EE7729"/>
    <w:rsid w:val="00EF6BAF"/>
    <w:rsid w:val="00F018FC"/>
    <w:rsid w:val="00F248BD"/>
    <w:rsid w:val="00F63CD3"/>
    <w:rsid w:val="00F77214"/>
    <w:rsid w:val="00F86B12"/>
    <w:rsid w:val="00F9360A"/>
    <w:rsid w:val="00FB0AE2"/>
    <w:rsid w:val="00FF4CDD"/>
  </w:rsids>
  <m:mathPr>
    <m:mathFont m:val="Cambria Math"/>
    <m:brkBin m:val="before"/>
    <m:brkBinSub m:val="--"/>
    <m:smallFrac m:val="off"/>
    <m:dispDef/>
    <m:lMargin m:val="0"/>
    <m:rMargin m:val="0"/>
    <m:defJc m:val="centerGroup"/>
    <m:wrapIndent m:val="1440"/>
    <m:intLim m:val="subSup"/>
    <m:naryLim m:val="undOvr"/>
  </m:mathPr>
  <w:uiCompat97To2003/>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867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semiHidden="0" w:unhideWhenUsed="0"/>
    <w:lsdException w:name="Hyperlink" w:semiHidden="0"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FAA"/>
    <w:pPr>
      <w:spacing w:after="200" w:line="276" w:lineRule="auto"/>
    </w:pPr>
    <w:rPr>
      <w:rFonts w:ascii="Calibri" w:eastAsia="Calibri" w:hAnsi="Calibri"/>
      <w:sz w:val="22"/>
      <w:szCs w:val="22"/>
    </w:rPr>
  </w:style>
  <w:style w:type="paragraph" w:styleId="Heading1">
    <w:name w:val="heading 1"/>
    <w:basedOn w:val="Normal"/>
    <w:next w:val="Normal"/>
    <w:link w:val="Heading1Char"/>
    <w:uiPriority w:val="9"/>
    <w:qFormat/>
    <w:rsid w:val="00CC3EF0"/>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qFormat/>
    <w:rsid w:val="00900FAA"/>
    <w:pPr>
      <w:keepNext/>
      <w:spacing w:after="0" w:line="240" w:lineRule="auto"/>
      <w:ind w:left="2610" w:hanging="2610"/>
      <w:outlineLvl w:val="1"/>
    </w:pPr>
    <w:rPr>
      <w:rFonts w:ascii="Tms Rmn" w:eastAsia="Times New Roman" w:hAnsi="Tms Rmn"/>
      <w:b/>
      <w:bCs/>
    </w:rPr>
  </w:style>
  <w:style w:type="paragraph" w:styleId="Heading3">
    <w:name w:val="heading 3"/>
    <w:basedOn w:val="Normal"/>
    <w:next w:val="Normal"/>
    <w:link w:val="Heading3Char"/>
    <w:uiPriority w:val="9"/>
    <w:semiHidden/>
    <w:unhideWhenUsed/>
    <w:qFormat/>
    <w:rsid w:val="00900FAA"/>
    <w:pPr>
      <w:keepNext/>
      <w:keepLines/>
      <w:spacing w:before="40" w:after="0"/>
      <w:outlineLvl w:val="2"/>
    </w:pPr>
    <w:rPr>
      <w:rFonts w:ascii="Cambria" w:hAnsi="Cambria"/>
      <w:color w:val="233E5F"/>
      <w:sz w:val="24"/>
      <w:szCs w:val="24"/>
    </w:rPr>
  </w:style>
  <w:style w:type="paragraph" w:styleId="Heading4">
    <w:name w:val="heading 4"/>
    <w:basedOn w:val="Normal"/>
    <w:next w:val="Normal"/>
    <w:link w:val="Heading4Char"/>
    <w:uiPriority w:val="9"/>
    <w:unhideWhenUsed/>
    <w:qFormat/>
    <w:rsid w:val="00900FAA"/>
    <w:pPr>
      <w:keepNext/>
      <w:keepLines/>
      <w:spacing w:before="40" w:after="0"/>
      <w:outlineLvl w:val="3"/>
    </w:pPr>
    <w:rPr>
      <w:rFonts w:ascii="Cambria" w:hAnsi="Cambria"/>
      <w:i/>
      <w:iCs/>
      <w:color w:val="365F9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0FAA"/>
    <w:pPr>
      <w:spacing w:after="0" w:line="240" w:lineRule="auto"/>
    </w:pPr>
    <w:rPr>
      <w:rFonts w:ascii="Tahoma" w:hAnsi="Tahoma" w:cs="Tahoma"/>
      <w:sz w:val="16"/>
      <w:szCs w:val="16"/>
    </w:rPr>
  </w:style>
  <w:style w:type="paragraph" w:styleId="BlockText">
    <w:name w:val="Block Text"/>
    <w:basedOn w:val="Normal"/>
    <w:rsid w:val="00900FAA"/>
    <w:pPr>
      <w:spacing w:after="0" w:line="240" w:lineRule="auto"/>
      <w:ind w:left="2606" w:right="-403" w:hanging="2606"/>
    </w:pPr>
    <w:rPr>
      <w:rFonts w:ascii="Tms Rmn" w:eastAsia="Times New Roman" w:hAnsi="Tms Rmn"/>
      <w:sz w:val="20"/>
      <w:szCs w:val="20"/>
    </w:rPr>
  </w:style>
  <w:style w:type="paragraph" w:styleId="Footer">
    <w:name w:val="footer"/>
    <w:basedOn w:val="Normal"/>
    <w:link w:val="FooterChar"/>
    <w:uiPriority w:val="99"/>
    <w:semiHidden/>
    <w:unhideWhenUsed/>
    <w:rsid w:val="00900FAA"/>
    <w:pPr>
      <w:tabs>
        <w:tab w:val="center" w:pos="4680"/>
        <w:tab w:val="right" w:pos="9360"/>
      </w:tabs>
      <w:spacing w:after="0" w:line="240" w:lineRule="auto"/>
    </w:pPr>
  </w:style>
  <w:style w:type="paragraph" w:styleId="Header">
    <w:name w:val="header"/>
    <w:basedOn w:val="Normal"/>
    <w:link w:val="HeaderChar"/>
    <w:uiPriority w:val="99"/>
    <w:semiHidden/>
    <w:unhideWhenUsed/>
    <w:rsid w:val="00900FAA"/>
    <w:pPr>
      <w:tabs>
        <w:tab w:val="center" w:pos="4680"/>
        <w:tab w:val="right" w:pos="9360"/>
      </w:tabs>
      <w:spacing w:after="0" w:line="240" w:lineRule="auto"/>
    </w:pPr>
  </w:style>
  <w:style w:type="paragraph" w:styleId="NormalWeb">
    <w:name w:val="Normal (Web)"/>
    <w:basedOn w:val="Normal"/>
    <w:uiPriority w:val="99"/>
    <w:unhideWhenUsed/>
    <w:rsid w:val="00900FAA"/>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900FAA"/>
    <w:rPr>
      <w:i/>
      <w:iCs/>
    </w:rPr>
  </w:style>
  <w:style w:type="character" w:styleId="Hyperlink">
    <w:name w:val="Hyperlink"/>
    <w:basedOn w:val="DefaultParagraphFont"/>
    <w:uiPriority w:val="99"/>
    <w:unhideWhenUsed/>
    <w:rsid w:val="00900FAA"/>
    <w:rPr>
      <w:color w:val="0000FF"/>
      <w:u w:val="single"/>
    </w:rPr>
  </w:style>
  <w:style w:type="character" w:styleId="Strong">
    <w:name w:val="Strong"/>
    <w:basedOn w:val="DefaultParagraphFont"/>
    <w:uiPriority w:val="22"/>
    <w:qFormat/>
    <w:rsid w:val="00900FAA"/>
    <w:rPr>
      <w:b/>
      <w:bCs/>
    </w:rPr>
  </w:style>
  <w:style w:type="paragraph" w:customStyle="1" w:styleId="StinkingStyles">
    <w:name w:val="Stinking Styles"/>
    <w:qFormat/>
    <w:rsid w:val="00900FAA"/>
    <w:rPr>
      <w:rFonts w:eastAsia="Times New Roman"/>
      <w:sz w:val="24"/>
      <w:szCs w:val="24"/>
      <w:lang w:eastAsia="zh-CN"/>
    </w:rPr>
  </w:style>
  <w:style w:type="paragraph" w:customStyle="1" w:styleId="Achievement">
    <w:name w:val="Achievement"/>
    <w:next w:val="ListParagraph1"/>
    <w:link w:val="AchievementChar"/>
    <w:rsid w:val="00900FAA"/>
    <w:pPr>
      <w:numPr>
        <w:ilvl w:val="8"/>
        <w:numId w:val="1"/>
      </w:numPr>
      <w:tabs>
        <w:tab w:val="left" w:pos="360"/>
      </w:tabs>
      <w:spacing w:after="60" w:line="220" w:lineRule="atLeast"/>
      <w:ind w:right="245"/>
      <w:jc w:val="both"/>
    </w:pPr>
    <w:rPr>
      <w:rFonts w:ascii="Arial" w:eastAsia="Batang" w:hAnsi="Arial"/>
      <w:spacing w:val="-5"/>
      <w:lang w:eastAsia="zh-CN"/>
    </w:rPr>
  </w:style>
  <w:style w:type="paragraph" w:customStyle="1" w:styleId="ListParagraph1">
    <w:name w:val="List Paragraph1"/>
    <w:basedOn w:val="StinkingStyles"/>
    <w:uiPriority w:val="34"/>
    <w:qFormat/>
    <w:rsid w:val="00900FAA"/>
    <w:pPr>
      <w:ind w:left="720"/>
    </w:pPr>
  </w:style>
  <w:style w:type="paragraph" w:customStyle="1" w:styleId="Default">
    <w:name w:val="Default"/>
    <w:rsid w:val="00900FAA"/>
    <w:pPr>
      <w:autoSpaceDE w:val="0"/>
      <w:autoSpaceDN w:val="0"/>
      <w:adjustRightInd w:val="0"/>
    </w:pPr>
    <w:rPr>
      <w:rFonts w:ascii="Calibri" w:hAnsi="Calibri" w:cs="Calibri"/>
      <w:color w:val="000000"/>
      <w:sz w:val="24"/>
      <w:szCs w:val="24"/>
      <w:lang w:eastAsia="zh-CN"/>
    </w:rPr>
  </w:style>
  <w:style w:type="paragraph" w:customStyle="1" w:styleId="adr">
    <w:name w:val="adr"/>
    <w:basedOn w:val="Normal"/>
    <w:rsid w:val="00900FAA"/>
    <w:pPr>
      <w:spacing w:before="100" w:beforeAutospacing="1" w:after="100" w:afterAutospacing="1" w:line="240" w:lineRule="auto"/>
    </w:pPr>
    <w:rPr>
      <w:rFonts w:ascii="Times New Roman" w:eastAsia="Times New Roman" w:hAnsi="Times New Roman"/>
      <w:sz w:val="24"/>
      <w:szCs w:val="24"/>
    </w:rPr>
  </w:style>
  <w:style w:type="character" w:customStyle="1" w:styleId="AchievementChar">
    <w:name w:val="Achievement Char"/>
    <w:link w:val="Achievement"/>
    <w:rsid w:val="00900FAA"/>
    <w:rPr>
      <w:rFonts w:ascii="Arial" w:eastAsia="Batang" w:hAnsi="Arial"/>
      <w:spacing w:val="-5"/>
      <w:lang w:val="en-US" w:eastAsia="zh-CN" w:bidi="ar-SA"/>
    </w:rPr>
  </w:style>
  <w:style w:type="character" w:customStyle="1" w:styleId="itxtrst">
    <w:name w:val="itxtrst"/>
    <w:basedOn w:val="DefaultParagraphFont"/>
    <w:rsid w:val="00900FAA"/>
  </w:style>
  <w:style w:type="character" w:customStyle="1" w:styleId="HeaderChar">
    <w:name w:val="Header Char"/>
    <w:basedOn w:val="DefaultParagraphFont"/>
    <w:link w:val="Header"/>
    <w:uiPriority w:val="99"/>
    <w:semiHidden/>
    <w:rsid w:val="00900FAA"/>
  </w:style>
  <w:style w:type="character" w:customStyle="1" w:styleId="FooterChar">
    <w:name w:val="Footer Char"/>
    <w:basedOn w:val="DefaultParagraphFont"/>
    <w:link w:val="Footer"/>
    <w:uiPriority w:val="99"/>
    <w:semiHidden/>
    <w:rsid w:val="00900FAA"/>
  </w:style>
  <w:style w:type="character" w:customStyle="1" w:styleId="Heading2Char">
    <w:name w:val="Heading 2 Char"/>
    <w:basedOn w:val="DefaultParagraphFont"/>
    <w:link w:val="Heading2"/>
    <w:rsid w:val="00900FAA"/>
    <w:rPr>
      <w:rFonts w:ascii="Tms Rmn" w:eastAsia="Times New Roman" w:hAnsi="Tms Rmn" w:cs="Times New Roman"/>
      <w:b/>
      <w:bCs/>
    </w:rPr>
  </w:style>
  <w:style w:type="character" w:customStyle="1" w:styleId="apple-converted-space">
    <w:name w:val="apple-converted-space"/>
    <w:basedOn w:val="DefaultParagraphFont"/>
    <w:rsid w:val="00900FAA"/>
  </w:style>
  <w:style w:type="character" w:customStyle="1" w:styleId="BalloonTextChar">
    <w:name w:val="Balloon Text Char"/>
    <w:basedOn w:val="DefaultParagraphFont"/>
    <w:link w:val="BalloonText"/>
    <w:uiPriority w:val="99"/>
    <w:semiHidden/>
    <w:rsid w:val="00900FAA"/>
    <w:rPr>
      <w:rFonts w:ascii="Tahoma" w:hAnsi="Tahoma" w:cs="Tahoma"/>
      <w:sz w:val="16"/>
      <w:szCs w:val="16"/>
    </w:rPr>
  </w:style>
  <w:style w:type="character" w:customStyle="1" w:styleId="SubtleEmphasis1">
    <w:name w:val="Subtle Emphasis1"/>
    <w:basedOn w:val="DefaultParagraphFont"/>
    <w:uiPriority w:val="19"/>
    <w:qFormat/>
    <w:rsid w:val="00900FAA"/>
    <w:rPr>
      <w:i/>
      <w:iCs/>
      <w:color w:val="7F7F7F"/>
    </w:rPr>
  </w:style>
  <w:style w:type="character" w:customStyle="1" w:styleId="Heading3Char">
    <w:name w:val="Heading 3 Char"/>
    <w:basedOn w:val="DefaultParagraphFont"/>
    <w:link w:val="Heading3"/>
    <w:uiPriority w:val="9"/>
    <w:semiHidden/>
    <w:rsid w:val="00900FAA"/>
    <w:rPr>
      <w:rFonts w:ascii="Cambria" w:hAnsi="Cambria"/>
      <w:color w:val="233E5F"/>
      <w:sz w:val="24"/>
      <w:szCs w:val="24"/>
    </w:rPr>
  </w:style>
  <w:style w:type="character" w:customStyle="1" w:styleId="Heading4Char">
    <w:name w:val="Heading 4 Char"/>
    <w:basedOn w:val="DefaultParagraphFont"/>
    <w:link w:val="Heading4"/>
    <w:uiPriority w:val="9"/>
    <w:rsid w:val="00900FAA"/>
    <w:rPr>
      <w:rFonts w:ascii="Cambria" w:hAnsi="Cambria"/>
      <w:i/>
      <w:iCs/>
      <w:color w:val="365F90"/>
    </w:rPr>
  </w:style>
  <w:style w:type="character" w:customStyle="1" w:styleId="street-address">
    <w:name w:val="street-address"/>
    <w:basedOn w:val="DefaultParagraphFont"/>
    <w:rsid w:val="00900FAA"/>
  </w:style>
  <w:style w:type="character" w:customStyle="1" w:styleId="locality">
    <w:name w:val="locality"/>
    <w:basedOn w:val="DefaultParagraphFont"/>
    <w:rsid w:val="00900FAA"/>
  </w:style>
  <w:style w:type="character" w:customStyle="1" w:styleId="country-name">
    <w:name w:val="country-name"/>
    <w:basedOn w:val="DefaultParagraphFont"/>
    <w:rsid w:val="00900FAA"/>
  </w:style>
  <w:style w:type="paragraph" w:styleId="NoSpacing">
    <w:name w:val="No Spacing"/>
    <w:uiPriority w:val="1"/>
    <w:qFormat/>
    <w:rsid w:val="00D11C92"/>
    <w:rPr>
      <w:rFonts w:ascii="Calibri" w:eastAsia="Calibri" w:hAnsi="Calibri"/>
      <w:sz w:val="22"/>
      <w:szCs w:val="22"/>
    </w:rPr>
  </w:style>
  <w:style w:type="character" w:customStyle="1" w:styleId="Heading1Char">
    <w:name w:val="Heading 1 Char"/>
    <w:basedOn w:val="DefaultParagraphFont"/>
    <w:link w:val="Heading1"/>
    <w:uiPriority w:val="9"/>
    <w:rsid w:val="00CC3EF0"/>
    <w:rPr>
      <w:rFonts w:ascii="Cambria" w:eastAsia="Times New Roman" w:hAnsi="Cambria" w:cs="Times New Roman"/>
      <w:b/>
      <w:bCs/>
      <w:kern w:val="32"/>
      <w:sz w:val="32"/>
      <w:szCs w:val="32"/>
    </w:rPr>
  </w:style>
</w:styles>
</file>

<file path=word/webSettings.xml><?xml version="1.0" encoding="utf-8"?>
<w:webSettings xmlns:r="http://schemas.openxmlformats.org/officeDocument/2006/relationships" xmlns:w="http://schemas.openxmlformats.org/wordprocessingml/2006/main">
  <w:divs>
    <w:div w:id="402025626">
      <w:bodyDiv w:val="1"/>
      <w:marLeft w:val="0"/>
      <w:marRight w:val="0"/>
      <w:marTop w:val="0"/>
      <w:marBottom w:val="0"/>
      <w:divBdr>
        <w:top w:val="none" w:sz="0" w:space="0" w:color="auto"/>
        <w:left w:val="none" w:sz="0" w:space="0" w:color="auto"/>
        <w:bottom w:val="none" w:sz="0" w:space="0" w:color="auto"/>
        <w:right w:val="none" w:sz="0" w:space="0" w:color="auto"/>
      </w:divBdr>
    </w:div>
    <w:div w:id="533277436">
      <w:bodyDiv w:val="1"/>
      <w:marLeft w:val="0"/>
      <w:marRight w:val="0"/>
      <w:marTop w:val="0"/>
      <w:marBottom w:val="0"/>
      <w:divBdr>
        <w:top w:val="none" w:sz="0" w:space="0" w:color="auto"/>
        <w:left w:val="none" w:sz="0" w:space="0" w:color="auto"/>
        <w:bottom w:val="none" w:sz="0" w:space="0" w:color="auto"/>
        <w:right w:val="none" w:sz="0" w:space="0" w:color="auto"/>
      </w:divBdr>
    </w:div>
    <w:div w:id="943809363">
      <w:bodyDiv w:val="1"/>
      <w:marLeft w:val="0"/>
      <w:marRight w:val="0"/>
      <w:marTop w:val="0"/>
      <w:marBottom w:val="0"/>
      <w:divBdr>
        <w:top w:val="none" w:sz="0" w:space="0" w:color="auto"/>
        <w:left w:val="none" w:sz="0" w:space="0" w:color="auto"/>
        <w:bottom w:val="none" w:sz="0" w:space="0" w:color="auto"/>
        <w:right w:val="none" w:sz="0" w:space="0" w:color="auto"/>
      </w:divBdr>
    </w:div>
    <w:div w:id="1224945163">
      <w:bodyDiv w:val="1"/>
      <w:marLeft w:val="0"/>
      <w:marRight w:val="0"/>
      <w:marTop w:val="0"/>
      <w:marBottom w:val="0"/>
      <w:divBdr>
        <w:top w:val="none" w:sz="0" w:space="0" w:color="auto"/>
        <w:left w:val="none" w:sz="0" w:space="0" w:color="auto"/>
        <w:bottom w:val="none" w:sz="0" w:space="0" w:color="auto"/>
        <w:right w:val="none" w:sz="0" w:space="0" w:color="auto"/>
      </w:divBdr>
    </w:div>
    <w:div w:id="1872569367">
      <w:bodyDiv w:val="1"/>
      <w:marLeft w:val="0"/>
      <w:marRight w:val="0"/>
      <w:marTop w:val="0"/>
      <w:marBottom w:val="0"/>
      <w:divBdr>
        <w:top w:val="none" w:sz="0" w:space="0" w:color="auto"/>
        <w:left w:val="none" w:sz="0" w:space="0" w:color="auto"/>
        <w:bottom w:val="none" w:sz="0" w:space="0" w:color="auto"/>
        <w:right w:val="none" w:sz="0" w:space="0" w:color="auto"/>
      </w:divBdr>
    </w:div>
    <w:div w:id="20845261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hmed_ha2046@yahoo.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1</Pages>
  <Words>741</Words>
  <Characters>4228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Ahmad Mohamed</vt:lpstr>
    </vt:vector>
  </TitlesOfParts>
  <Company/>
  <LinksUpToDate>false</LinksUpToDate>
  <CharactersWithSpaces>4960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Ahmad Mohamed</dc:title>
  <dc:creator>ahmed.h</dc:creator>
  <cp:lastModifiedBy>Ahmad</cp:lastModifiedBy>
  <cp:revision>37</cp:revision>
  <cp:lastPrinted>2015-04-05T13:28:00Z</cp:lastPrinted>
  <dcterms:created xsi:type="dcterms:W3CDTF">2012-11-25T04:25:00Z</dcterms:created>
  <dcterms:modified xsi:type="dcterms:W3CDTF">2015-04-21T09:58:00Z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1033-9.1.0.4746</vt:lpwstr>
  </property>
</Properties>
</file>